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46F0B" w14:textId="61C7AEEE" w:rsidR="00D7116D" w:rsidRPr="00B91949" w:rsidRDefault="00D7116D" w:rsidP="00182217">
      <w:pPr>
        <w:spacing w:after="0" w:line="240" w:lineRule="auto"/>
        <w:ind w:left="-540"/>
        <w:jc w:val="right"/>
        <w:rPr>
          <w:rFonts w:cstheme="minorHAnsi"/>
          <w:iCs/>
        </w:rPr>
      </w:pPr>
      <w:r w:rsidRPr="00B91949">
        <w:rPr>
          <w:rFonts w:cstheme="minorHAnsi"/>
          <w:iCs/>
        </w:rPr>
        <w:t>Załącznik nr 2 do</w:t>
      </w:r>
      <w:r w:rsidR="00182217" w:rsidRPr="00B91949">
        <w:rPr>
          <w:rFonts w:cstheme="minorHAnsi"/>
          <w:iCs/>
        </w:rPr>
        <w:t xml:space="preserve"> IWUZ</w:t>
      </w:r>
    </w:p>
    <w:p w14:paraId="448EC504" w14:textId="77777777" w:rsidR="00182217" w:rsidRPr="001B68DD" w:rsidRDefault="00182217" w:rsidP="00182217">
      <w:pPr>
        <w:spacing w:after="0" w:line="240" w:lineRule="auto"/>
        <w:ind w:left="-540"/>
        <w:jc w:val="right"/>
        <w:rPr>
          <w:rFonts w:cstheme="minorHAnsi"/>
          <w:b/>
          <w:bCs/>
          <w:i/>
        </w:rPr>
      </w:pPr>
    </w:p>
    <w:p w14:paraId="27539651" w14:textId="77777777" w:rsidR="000562A9" w:rsidRPr="001B68DD" w:rsidRDefault="000562A9" w:rsidP="001B68DD">
      <w:pPr>
        <w:tabs>
          <w:tab w:val="left" w:pos="567"/>
        </w:tabs>
        <w:spacing w:after="0" w:line="360" w:lineRule="auto"/>
        <w:ind w:hanging="426"/>
        <w:rPr>
          <w:rFonts w:cstheme="minorHAnsi"/>
        </w:rPr>
      </w:pPr>
    </w:p>
    <w:p w14:paraId="3398D917" w14:textId="3BF1721A" w:rsidR="003064F4" w:rsidRPr="001B68DD" w:rsidRDefault="003064F4" w:rsidP="00182217">
      <w:pPr>
        <w:tabs>
          <w:tab w:val="left" w:pos="567"/>
        </w:tabs>
        <w:spacing w:after="0" w:line="360" w:lineRule="auto"/>
        <w:ind w:hanging="426"/>
        <w:jc w:val="center"/>
        <w:rPr>
          <w:rFonts w:cstheme="minorHAnsi"/>
        </w:rPr>
      </w:pPr>
      <w:r w:rsidRPr="001B68DD">
        <w:rPr>
          <w:rFonts w:cstheme="minorHAnsi"/>
        </w:rPr>
        <w:t>SZCZEGÓŁOWY OPIS PRZEDMIOTU ZAMÓWIENIA</w:t>
      </w:r>
      <w:r w:rsidR="00F32B53">
        <w:rPr>
          <w:rFonts w:cstheme="minorHAnsi"/>
        </w:rPr>
        <w:t xml:space="preserve"> </w:t>
      </w:r>
      <w:bookmarkStart w:id="0" w:name="_GoBack"/>
      <w:bookmarkEnd w:id="0"/>
    </w:p>
    <w:p w14:paraId="2800DDEC" w14:textId="77777777" w:rsidR="000562A9" w:rsidRPr="001B68DD" w:rsidRDefault="000562A9" w:rsidP="001B68DD">
      <w:pPr>
        <w:tabs>
          <w:tab w:val="left" w:pos="567"/>
        </w:tabs>
        <w:spacing w:after="0" w:line="360" w:lineRule="auto"/>
        <w:ind w:hanging="426"/>
        <w:rPr>
          <w:rFonts w:cstheme="minorHAnsi"/>
        </w:rPr>
      </w:pPr>
    </w:p>
    <w:p w14:paraId="57DDD0CE" w14:textId="6C96166C" w:rsidR="001B68DD" w:rsidRPr="00CE282D" w:rsidRDefault="00132DC0" w:rsidP="001B68DD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0" w:hanging="426"/>
        <w:rPr>
          <w:rFonts w:cstheme="minorHAnsi"/>
        </w:rPr>
      </w:pPr>
      <w:r w:rsidRPr="001B68DD">
        <w:rPr>
          <w:rFonts w:cstheme="minorHAnsi"/>
        </w:rPr>
        <w:t xml:space="preserve">Przedmiotem zamówienia jest </w:t>
      </w:r>
      <w:r w:rsidR="001B68DD" w:rsidRPr="00CE282D">
        <w:rPr>
          <w:rFonts w:cstheme="minorHAnsi"/>
        </w:rPr>
        <w:t>dostawa</w:t>
      </w:r>
      <w:r w:rsidR="00AB088A" w:rsidRPr="00CE282D">
        <w:rPr>
          <w:rFonts w:cstheme="minorHAnsi"/>
        </w:rPr>
        <w:t xml:space="preserve"> domowego systemu bezpieczeństwa dla </w:t>
      </w:r>
      <w:r w:rsidR="001B68DD" w:rsidRPr="00CE282D">
        <w:rPr>
          <w:rFonts w:cstheme="minorHAnsi"/>
        </w:rPr>
        <w:t>14</w:t>
      </w:r>
      <w:r w:rsidR="00AB088A" w:rsidRPr="00CE282D">
        <w:rPr>
          <w:rFonts w:cstheme="minorHAnsi"/>
        </w:rPr>
        <w:t xml:space="preserve"> osób korzystających ze wsparcia Miejskiego Ośrodka Pomocy Społecznej w Kędzierzynie-Koźlu,</w:t>
      </w:r>
      <w:r w:rsidR="001B68DD" w:rsidRPr="00CE282D">
        <w:rPr>
          <w:rFonts w:cstheme="minorHAnsi"/>
        </w:rPr>
        <w:br/>
      </w:r>
      <w:r w:rsidR="00AB088A" w:rsidRPr="00CE282D">
        <w:rPr>
          <w:rFonts w:cstheme="minorHAnsi"/>
        </w:rPr>
        <w:t>w tym: dostawa zestawów urządzeń domowego systemu bezpieczeństwa, instalowanych</w:t>
      </w:r>
      <w:r w:rsidR="001B68DD" w:rsidRPr="00CE282D">
        <w:rPr>
          <w:rFonts w:cstheme="minorHAnsi"/>
        </w:rPr>
        <w:br/>
      </w:r>
      <w:r w:rsidR="00AB088A" w:rsidRPr="00CE282D">
        <w:rPr>
          <w:rFonts w:cstheme="minorHAnsi"/>
        </w:rPr>
        <w:t>w miejscach zamieszkania Użytkowników wraz z zapewnieniem całodobowego monitoringu przez Centrum monitoringu. Zadanie finansowane jest w ramach Szwajcarsko-Polskiego Programu Współpracy pn. „</w:t>
      </w:r>
      <w:proofErr w:type="spellStart"/>
      <w:r w:rsidR="00AB088A" w:rsidRPr="00CE282D">
        <w:rPr>
          <w:rFonts w:cstheme="minorHAnsi"/>
        </w:rPr>
        <w:t>ReGeneracja</w:t>
      </w:r>
      <w:proofErr w:type="spellEnd"/>
      <w:r w:rsidR="00AB088A" w:rsidRPr="00CE282D">
        <w:rPr>
          <w:rFonts w:cstheme="minorHAnsi"/>
        </w:rPr>
        <w:t xml:space="preserve"> Kędzierzyna-Koźla. Społeczne, środowiskowe i kulturowe inicjatywy na rzecz rozwoju Młodego Miasta”, realizowanego na terenie Gminy Kędzierzyn-Koźle.</w:t>
      </w:r>
      <w:r w:rsidR="00C96F29" w:rsidRPr="00CE282D">
        <w:rPr>
          <w:rFonts w:cstheme="minorHAnsi"/>
        </w:rPr>
        <w:t xml:space="preserve"> </w:t>
      </w:r>
      <w:r w:rsidRPr="00CE282D">
        <w:rPr>
          <w:rFonts w:cstheme="minorHAnsi"/>
        </w:rPr>
        <w:t xml:space="preserve">Całkowity termin realizacji zamówienia obejmuje okres od dnia </w:t>
      </w:r>
      <w:r w:rsidR="00C96F29" w:rsidRPr="00CE282D">
        <w:rPr>
          <w:rFonts w:cstheme="minorHAnsi"/>
        </w:rPr>
        <w:t>01.0</w:t>
      </w:r>
      <w:r w:rsidR="00CE282D">
        <w:rPr>
          <w:rFonts w:cstheme="minorHAnsi"/>
        </w:rPr>
        <w:t>9</w:t>
      </w:r>
      <w:r w:rsidR="00C96F29" w:rsidRPr="00CE282D">
        <w:rPr>
          <w:rFonts w:cstheme="minorHAnsi"/>
        </w:rPr>
        <w:t>.2026 r.</w:t>
      </w:r>
      <w:r w:rsidRPr="00CE282D">
        <w:rPr>
          <w:rFonts w:cstheme="minorHAnsi"/>
        </w:rPr>
        <w:t xml:space="preserve"> do 28.02.2029 r</w:t>
      </w:r>
      <w:r w:rsidR="00AB088A" w:rsidRPr="00CE282D">
        <w:rPr>
          <w:rFonts w:cstheme="minorHAnsi"/>
        </w:rPr>
        <w:t>.</w:t>
      </w:r>
    </w:p>
    <w:p w14:paraId="20A3FE68" w14:textId="0C53630E" w:rsidR="006E67F9" w:rsidRPr="001B68DD" w:rsidRDefault="001D15DA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CE282D">
        <w:rPr>
          <w:rFonts w:cstheme="minorHAnsi"/>
        </w:rPr>
        <w:t xml:space="preserve">Zakres rzeczowy zestawu urządzeń - </w:t>
      </w:r>
      <w:r w:rsidR="009D0D99" w:rsidRPr="00CE282D">
        <w:rPr>
          <w:rFonts w:cstheme="minorHAnsi"/>
        </w:rPr>
        <w:t xml:space="preserve">w celu zapewnienia urządzeń niezbędnych do świadczenia usługi </w:t>
      </w:r>
      <w:r w:rsidR="00AB088A" w:rsidRPr="00CE282D">
        <w:rPr>
          <w:rFonts w:cstheme="minorHAnsi"/>
        </w:rPr>
        <w:t>domowego systemu bezpieczeństwa (</w:t>
      </w:r>
      <w:r w:rsidR="009D0D99" w:rsidRPr="00CE282D">
        <w:rPr>
          <w:rFonts w:cstheme="minorHAnsi"/>
        </w:rPr>
        <w:t>opieki</w:t>
      </w:r>
      <w:r w:rsidR="009D0D99" w:rsidRPr="001B68DD">
        <w:rPr>
          <w:rFonts w:cstheme="minorHAnsi"/>
        </w:rPr>
        <w:t xml:space="preserve"> na odległość</w:t>
      </w:r>
      <w:r w:rsidR="00AB088A" w:rsidRPr="001B68DD">
        <w:rPr>
          <w:rFonts w:cstheme="minorHAnsi"/>
        </w:rPr>
        <w:t>)</w:t>
      </w:r>
      <w:r w:rsidR="009D0D99" w:rsidRPr="001B68DD">
        <w:rPr>
          <w:rFonts w:cstheme="minorHAnsi"/>
        </w:rPr>
        <w:t>, Wykonawca zobowiązany jest do dostarczenia łącznie</w:t>
      </w:r>
      <w:r w:rsidR="00343593" w:rsidRPr="001B68DD">
        <w:rPr>
          <w:rFonts w:cstheme="minorHAnsi"/>
        </w:rPr>
        <w:t xml:space="preserve"> do</w:t>
      </w:r>
      <w:r w:rsidR="009D0D99" w:rsidRPr="001B68DD">
        <w:rPr>
          <w:rFonts w:cstheme="minorHAnsi"/>
        </w:rPr>
        <w:t xml:space="preserve"> </w:t>
      </w:r>
      <w:r w:rsidR="001B68DD" w:rsidRPr="001B68DD">
        <w:rPr>
          <w:rFonts w:cstheme="minorHAnsi"/>
        </w:rPr>
        <w:t>14</w:t>
      </w:r>
      <w:r w:rsidR="009D0D99" w:rsidRPr="001B68DD">
        <w:rPr>
          <w:rFonts w:cstheme="minorHAnsi"/>
        </w:rPr>
        <w:t xml:space="preserve"> fabrycznie nowych i wolnych od wad zestawów czujników (po jednym zestawie dla każdego z </w:t>
      </w:r>
      <w:r w:rsidR="00343593" w:rsidRPr="001B68DD">
        <w:rPr>
          <w:rFonts w:cstheme="minorHAnsi"/>
        </w:rPr>
        <w:t xml:space="preserve">maksymalnie </w:t>
      </w:r>
      <w:r w:rsidR="001B68DD" w:rsidRPr="001B68DD">
        <w:rPr>
          <w:rFonts w:cstheme="minorHAnsi"/>
        </w:rPr>
        <w:t>14</w:t>
      </w:r>
      <w:r w:rsidR="009D0D99" w:rsidRPr="001B68DD">
        <w:rPr>
          <w:rFonts w:cstheme="minorHAnsi"/>
        </w:rPr>
        <w:t xml:space="preserve"> podopiecznych).</w:t>
      </w:r>
    </w:p>
    <w:p w14:paraId="627EA11D" w14:textId="66A3D6DB" w:rsidR="006E67F9" w:rsidRPr="001B68DD" w:rsidRDefault="006E67F9" w:rsidP="001B68DD">
      <w:p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 xml:space="preserve">Zaoferowane rozwiązania muszą być dostosowane do ograniczeń zdrowotnych Użytkowników, tak aby w pełni zabezpieczyć ich </w:t>
      </w:r>
      <w:r w:rsidR="00C96F29" w:rsidRPr="001B68DD">
        <w:rPr>
          <w:rFonts w:cstheme="minorHAnsi"/>
        </w:rPr>
        <w:t>bezpieczeństwo</w:t>
      </w:r>
      <w:r w:rsidRPr="001B68DD">
        <w:rPr>
          <w:rFonts w:cstheme="minorHAnsi"/>
        </w:rPr>
        <w:t>. Wykonawca zobowiązany jest do dostarczenia zestawów w następujących konfiguracjach:</w:t>
      </w:r>
    </w:p>
    <w:p w14:paraId="2FC341EC" w14:textId="399C8ABF" w:rsidR="00B25010" w:rsidRPr="001B68DD" w:rsidRDefault="00B25010" w:rsidP="001B68DD">
      <w:pPr>
        <w:numPr>
          <w:ilvl w:val="0"/>
          <w:numId w:val="20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 xml:space="preserve">Zestaw dla osoby poruszającej się na wózku inwalidzkim (maksymalnie </w:t>
      </w:r>
      <w:r w:rsidR="001B68DD" w:rsidRPr="001B68DD">
        <w:rPr>
          <w:rFonts w:cstheme="minorHAnsi"/>
        </w:rPr>
        <w:t>1</w:t>
      </w:r>
      <w:r w:rsidRPr="001B68DD">
        <w:rPr>
          <w:rFonts w:cstheme="minorHAnsi"/>
        </w:rPr>
        <w:t xml:space="preserve"> zestaw)</w:t>
      </w:r>
      <w:r w:rsidR="00A37E08" w:rsidRPr="001B68DD">
        <w:rPr>
          <w:rFonts w:cstheme="minorHAnsi"/>
        </w:rPr>
        <w:t xml:space="preserve"> zawiera</w:t>
      </w:r>
      <w:r w:rsidRPr="001B68DD">
        <w:rPr>
          <w:rFonts w:cstheme="minorHAnsi"/>
        </w:rPr>
        <w:t>:</w:t>
      </w:r>
    </w:p>
    <w:p w14:paraId="70C4D8B1" w14:textId="3F1BC7AF" w:rsidR="00B25010" w:rsidRPr="001B68DD" w:rsidRDefault="00B25010" w:rsidP="001B68DD">
      <w:pPr>
        <w:pStyle w:val="Akapitzlist"/>
        <w:numPr>
          <w:ilvl w:val="0"/>
          <w:numId w:val="23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 xml:space="preserve">system komunikacji głosowej </w:t>
      </w:r>
      <w:r w:rsidR="00C30449" w:rsidRPr="001B68DD">
        <w:rPr>
          <w:rFonts w:cstheme="minorHAnsi"/>
        </w:rPr>
        <w:t xml:space="preserve">zapewniający bezpośredni, dwustronny kontakt głosowy w trybie głośnomówiącym z Centrum monitoringu. System może przyjąć formę: </w:t>
      </w:r>
      <w:r w:rsidRPr="001B68DD">
        <w:rPr>
          <w:rFonts w:cstheme="minorHAnsi"/>
        </w:rPr>
        <w:t>opaski bezpieczeństwa z przyciskiem SOS</w:t>
      </w:r>
      <w:r w:rsidR="00FE7785" w:rsidRPr="001B68DD">
        <w:rPr>
          <w:rFonts w:cstheme="minorHAnsi"/>
        </w:rPr>
        <w:t xml:space="preserve"> lub </w:t>
      </w:r>
      <w:r w:rsidRPr="001B68DD">
        <w:rPr>
          <w:rFonts w:cstheme="minorHAnsi"/>
        </w:rPr>
        <w:t>stacjonarnej centrali głośnomówiącej lub innego alternatywnego rozwiązania technologicznego;</w:t>
      </w:r>
    </w:p>
    <w:p w14:paraId="4AB9F5F6" w14:textId="20F3A199" w:rsidR="00B25010" w:rsidRPr="001B68DD" w:rsidRDefault="00B25010" w:rsidP="001B68DD">
      <w:pPr>
        <w:pStyle w:val="Akapitzlist"/>
        <w:numPr>
          <w:ilvl w:val="0"/>
          <w:numId w:val="23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>komplet czujników bezpieczeństwa: czujnik tlenku węgla (zgodny z</w:t>
      </w:r>
      <w:r w:rsidR="00CA75DF" w:rsidRPr="001B68DD">
        <w:rPr>
          <w:rFonts w:cstheme="minorHAnsi"/>
        </w:rPr>
        <w:t xml:space="preserve"> normą</w:t>
      </w:r>
      <w:r w:rsidRPr="001B68DD">
        <w:rPr>
          <w:rFonts w:cstheme="minorHAnsi"/>
        </w:rPr>
        <w:t xml:space="preserve"> EN 50291 </w:t>
      </w:r>
      <w:r w:rsidR="00CA75DF" w:rsidRPr="001B68DD">
        <w:rPr>
          <w:rFonts w:cstheme="minorHAnsi"/>
        </w:rPr>
        <w:t xml:space="preserve">– równoważną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lub nowszą</w:t>
      </w:r>
      <w:r w:rsidRPr="001B68DD">
        <w:rPr>
          <w:rFonts w:cstheme="minorHAnsi"/>
        </w:rPr>
        <w:t xml:space="preserve">), czujnik dymu i ciepła (zgodny z </w:t>
      </w:r>
      <w:r w:rsidR="00CA75DF" w:rsidRPr="001B68DD">
        <w:rPr>
          <w:rFonts w:cstheme="minorHAnsi"/>
        </w:rPr>
        <w:t xml:space="preserve">normą </w:t>
      </w:r>
      <w:r w:rsidRPr="001B68DD">
        <w:rPr>
          <w:rFonts w:cstheme="minorHAnsi"/>
        </w:rPr>
        <w:t>EN 14604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="00CA75DF" w:rsidRPr="001B68DD">
        <w:rPr>
          <w:rFonts w:cstheme="minorHAnsi"/>
        </w:rPr>
        <w:t xml:space="preserve">– </w:t>
      </w:r>
      <w:r w:rsidR="00CA75DF" w:rsidRPr="001B68DD">
        <w:rPr>
          <w:rFonts w:cstheme="minorHAnsi"/>
        </w:rPr>
        <w:lastRenderedPageBreak/>
        <w:t xml:space="preserve">równoważną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lub nowszą</w:t>
      </w:r>
      <w:r w:rsidRPr="001B68DD">
        <w:rPr>
          <w:rFonts w:cstheme="minorHAnsi"/>
        </w:rPr>
        <w:t xml:space="preserve">), czujnik gazu ziemnego/LPG (zgodny z </w:t>
      </w:r>
      <w:r w:rsidR="00CA75DF" w:rsidRPr="001B68DD">
        <w:rPr>
          <w:rFonts w:cstheme="minorHAnsi"/>
        </w:rPr>
        <w:t xml:space="preserve">normą </w:t>
      </w:r>
      <w:r w:rsidRPr="001B68DD">
        <w:rPr>
          <w:rFonts w:cstheme="minorHAnsi"/>
        </w:rPr>
        <w:t xml:space="preserve">EN 50194 </w:t>
      </w:r>
      <w:r w:rsidR="00CA75DF" w:rsidRPr="001B68DD">
        <w:rPr>
          <w:rFonts w:cstheme="minorHAnsi"/>
        </w:rPr>
        <w:t xml:space="preserve">– równoważną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lub nowszą</w:t>
      </w:r>
      <w:r w:rsidRPr="001B68DD">
        <w:rPr>
          <w:rFonts w:cstheme="minorHAnsi"/>
        </w:rPr>
        <w:t>);</w:t>
      </w:r>
    </w:p>
    <w:p w14:paraId="5B1DBB5A" w14:textId="77777777" w:rsidR="00B25010" w:rsidRPr="001B68DD" w:rsidRDefault="00B25010" w:rsidP="001B68DD">
      <w:pPr>
        <w:pStyle w:val="Akapitzlist"/>
        <w:numPr>
          <w:ilvl w:val="0"/>
          <w:numId w:val="23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>detektor upadku;</w:t>
      </w:r>
    </w:p>
    <w:p w14:paraId="3862AE5B" w14:textId="77777777" w:rsidR="00B25010" w:rsidRPr="001B68DD" w:rsidRDefault="00B25010" w:rsidP="001B68DD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>skrytka na klucze (</w:t>
      </w:r>
      <w:proofErr w:type="spellStart"/>
      <w:r w:rsidRPr="001B68DD">
        <w:rPr>
          <w:rFonts w:cstheme="minorHAnsi"/>
        </w:rPr>
        <w:t>keybox</w:t>
      </w:r>
      <w:proofErr w:type="spellEnd"/>
      <w:r w:rsidRPr="001B68DD">
        <w:rPr>
          <w:rFonts w:cstheme="minorHAnsi"/>
        </w:rPr>
        <w:t xml:space="preserve">) montowana na zewnątrz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mieszkania, zabezpieczona zamkiem szyfrowym (kodem), umożliwiająca służbom ratunkowym bezinwazyjne wejście do miejsca zamieszkania Użytkownika w sytuacji zagrożenia lub inne alternatywne rozwiązanie</w:t>
      </w:r>
      <w:r w:rsidRPr="001B68DD">
        <w:rPr>
          <w:rFonts w:cstheme="minorHAnsi"/>
        </w:rPr>
        <w:t>;</w:t>
      </w:r>
    </w:p>
    <w:p w14:paraId="6141AEE5" w14:textId="7DD14AA1" w:rsidR="00B25010" w:rsidRPr="001B68DD" w:rsidRDefault="00B25010" w:rsidP="001B68DD">
      <w:pPr>
        <w:pStyle w:val="Akapitzlist"/>
        <w:numPr>
          <w:ilvl w:val="0"/>
          <w:numId w:val="23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>czujnik nacisku na wózek inwalidzki</w:t>
      </w:r>
      <w:r w:rsidR="002459CC" w:rsidRPr="001B68DD">
        <w:rPr>
          <w:rFonts w:cstheme="minorHAnsi"/>
        </w:rPr>
        <w:t xml:space="preserve"> (lub inne rozwiązanie technologiczne</w:t>
      </w:r>
      <w:r w:rsidR="00FE7785" w:rsidRPr="001B68DD">
        <w:rPr>
          <w:rFonts w:cstheme="minorHAnsi"/>
        </w:rPr>
        <w:br/>
      </w:r>
      <w:r w:rsidR="002459CC" w:rsidRPr="001B68DD">
        <w:rPr>
          <w:rFonts w:cstheme="minorHAnsi"/>
        </w:rPr>
        <w:t>o analogicznej funkcjonalności)</w:t>
      </w:r>
      <w:r w:rsidRPr="001B68DD">
        <w:rPr>
          <w:rFonts w:cstheme="minorHAnsi"/>
        </w:rPr>
        <w:t xml:space="preserve"> – monitorujący obecność i aktywność </w:t>
      </w:r>
      <w:r w:rsidR="00A37E08" w:rsidRPr="001B68DD">
        <w:rPr>
          <w:rFonts w:cstheme="minorHAnsi"/>
        </w:rPr>
        <w:t>U</w:t>
      </w:r>
      <w:r w:rsidRPr="001B68DD">
        <w:rPr>
          <w:rFonts w:cstheme="minorHAnsi"/>
        </w:rPr>
        <w:t>żytkownika.</w:t>
      </w:r>
    </w:p>
    <w:p w14:paraId="2FDF6527" w14:textId="509E42DF" w:rsidR="00B25010" w:rsidRPr="001B68DD" w:rsidRDefault="00B25010" w:rsidP="001B68DD">
      <w:pPr>
        <w:pStyle w:val="Akapitzlist"/>
        <w:numPr>
          <w:ilvl w:val="0"/>
          <w:numId w:val="20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 xml:space="preserve">Zestaw dla osoby leżącej (maksymalnie </w:t>
      </w:r>
      <w:r w:rsidR="001B68DD" w:rsidRPr="001B68DD">
        <w:rPr>
          <w:rFonts w:cstheme="minorHAnsi"/>
        </w:rPr>
        <w:t>1</w:t>
      </w:r>
      <w:r w:rsidRPr="001B68DD">
        <w:rPr>
          <w:rFonts w:cstheme="minorHAnsi"/>
        </w:rPr>
        <w:t xml:space="preserve"> zestaw):</w:t>
      </w:r>
    </w:p>
    <w:p w14:paraId="15F30A7B" w14:textId="6587827D" w:rsidR="00C30449" w:rsidRPr="001B68DD" w:rsidRDefault="00C30449" w:rsidP="001B68DD">
      <w:pPr>
        <w:pStyle w:val="Akapitzlist"/>
        <w:numPr>
          <w:ilvl w:val="0"/>
          <w:numId w:val="25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>system komunikacji głosowej zapewniający bezpośredni, dwustronny kontakt głosowy w trybie głośnomówiącym z Centrum monitoringu. System może przyjąć formę: opaski bezpieczeństwa z przyciskiem SOS lub stacjonarnej centrali głośnomówiącej lub innego alternatywnego rozwiązania technologicznego;</w:t>
      </w:r>
    </w:p>
    <w:p w14:paraId="14F36425" w14:textId="5A2CE44A" w:rsidR="00B25010" w:rsidRPr="001B68DD" w:rsidRDefault="00B25010" w:rsidP="001B68DD">
      <w:pPr>
        <w:pStyle w:val="Akapitzlist"/>
        <w:numPr>
          <w:ilvl w:val="0"/>
          <w:numId w:val="25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 xml:space="preserve">komplet czujników bezpieczeństwa: czujnik tlenku węgla (zgodny z </w:t>
      </w:r>
      <w:r w:rsidR="00CA75DF" w:rsidRPr="001B68DD">
        <w:rPr>
          <w:rFonts w:cstheme="minorHAnsi"/>
        </w:rPr>
        <w:t xml:space="preserve">normą </w:t>
      </w:r>
      <w:r w:rsidRPr="001B68DD">
        <w:rPr>
          <w:rFonts w:cstheme="minorHAnsi"/>
        </w:rPr>
        <w:t xml:space="preserve">EN 50291 </w:t>
      </w:r>
      <w:r w:rsidR="00CA75DF" w:rsidRPr="001B68DD">
        <w:rPr>
          <w:rFonts w:cstheme="minorHAnsi"/>
        </w:rPr>
        <w:t xml:space="preserve">– równoważną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lub nowszą</w:t>
      </w:r>
      <w:r w:rsidRPr="001B68DD">
        <w:rPr>
          <w:rFonts w:cstheme="minorHAnsi"/>
        </w:rPr>
        <w:t>), czujnik dymu i ciepła (zgodny z</w:t>
      </w:r>
      <w:r w:rsidR="00CA75DF" w:rsidRPr="001B68DD">
        <w:rPr>
          <w:rFonts w:cstheme="minorHAnsi"/>
        </w:rPr>
        <w:t xml:space="preserve"> normą</w:t>
      </w:r>
      <w:r w:rsidRPr="001B68DD">
        <w:rPr>
          <w:rFonts w:cstheme="minorHAnsi"/>
        </w:rPr>
        <w:t xml:space="preserve"> EN 14604</w:t>
      </w:r>
      <w:r w:rsidR="00CA75DF" w:rsidRPr="001B68DD">
        <w:rPr>
          <w:rFonts w:cstheme="minorHAnsi"/>
        </w:rPr>
        <w:t>– równoważną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 xml:space="preserve"> lub nowszą</w:t>
      </w:r>
      <w:r w:rsidRPr="001B68DD">
        <w:rPr>
          <w:rFonts w:cstheme="minorHAnsi"/>
        </w:rPr>
        <w:t>), czujnik gazu ziemnego/LPG (zgodny z</w:t>
      </w:r>
      <w:r w:rsidR="00CA75DF" w:rsidRPr="001B68DD">
        <w:rPr>
          <w:rFonts w:cstheme="minorHAnsi"/>
        </w:rPr>
        <w:t xml:space="preserve"> normą</w:t>
      </w:r>
      <w:r w:rsidRPr="001B68DD">
        <w:rPr>
          <w:rFonts w:cstheme="minorHAnsi"/>
        </w:rPr>
        <w:t xml:space="preserve"> EN 50194 </w:t>
      </w:r>
      <w:r w:rsidR="00CA75DF" w:rsidRPr="001B68DD">
        <w:rPr>
          <w:rFonts w:cstheme="minorHAnsi"/>
        </w:rPr>
        <w:t xml:space="preserve">– równoważną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lub nowszą</w:t>
      </w:r>
      <w:r w:rsidRPr="001B68DD">
        <w:rPr>
          <w:rFonts w:cstheme="minorHAnsi"/>
        </w:rPr>
        <w:t>);</w:t>
      </w:r>
    </w:p>
    <w:p w14:paraId="58559BE8" w14:textId="77777777" w:rsidR="00B25010" w:rsidRPr="001B68DD" w:rsidRDefault="00B25010" w:rsidP="001B68DD">
      <w:pPr>
        <w:pStyle w:val="Akapitzlist"/>
        <w:numPr>
          <w:ilvl w:val="0"/>
          <w:numId w:val="25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>detektor upadku/bezruchu;</w:t>
      </w:r>
    </w:p>
    <w:p w14:paraId="1BDFC018" w14:textId="77777777" w:rsidR="00B25010" w:rsidRPr="001B68DD" w:rsidRDefault="00B25010" w:rsidP="001B68DD">
      <w:pPr>
        <w:pStyle w:val="Akapitzlist"/>
        <w:numPr>
          <w:ilvl w:val="0"/>
          <w:numId w:val="25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>skrytka na klucze (</w:t>
      </w:r>
      <w:proofErr w:type="spellStart"/>
      <w:r w:rsidRPr="001B68DD">
        <w:rPr>
          <w:rFonts w:cstheme="minorHAnsi"/>
        </w:rPr>
        <w:t>keybox</w:t>
      </w:r>
      <w:proofErr w:type="spellEnd"/>
      <w:r w:rsidRPr="001B68DD">
        <w:rPr>
          <w:rFonts w:cstheme="minorHAnsi"/>
        </w:rPr>
        <w:t xml:space="preserve">) montowana na zewnątrz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mieszkania, zabezpieczona zamkiem szyfrowym (kodem), umożliwiająca służbom ratunkowym bezinwazyjne wejście do miejsca zamieszkania Użytkownika w sytuacji zagrożenia lub inne alternatywne rozwiązanie</w:t>
      </w:r>
      <w:r w:rsidRPr="001B68DD">
        <w:rPr>
          <w:rFonts w:cstheme="minorHAnsi"/>
        </w:rPr>
        <w:t>;</w:t>
      </w:r>
    </w:p>
    <w:p w14:paraId="43D30944" w14:textId="56F4356F" w:rsidR="00B25010" w:rsidRPr="001B68DD" w:rsidRDefault="00B25010" w:rsidP="001B68DD">
      <w:pPr>
        <w:pStyle w:val="Akapitzlist"/>
        <w:numPr>
          <w:ilvl w:val="0"/>
          <w:numId w:val="25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t>czujnik nacisku na łóżko</w:t>
      </w:r>
      <w:r w:rsidR="002459CC" w:rsidRPr="001B68DD">
        <w:rPr>
          <w:rFonts w:cstheme="minorHAnsi"/>
        </w:rPr>
        <w:t xml:space="preserve"> (lub inne rozwiązanie technologiczne o analogicznej funkcjonalności)</w:t>
      </w:r>
      <w:r w:rsidRPr="001B68DD">
        <w:rPr>
          <w:rFonts w:cstheme="minorHAnsi"/>
        </w:rPr>
        <w:t xml:space="preserve"> – monitorujący obecność osoby w łóżku oraz ewentualne opuszczenie go w porze nocnej.</w:t>
      </w:r>
    </w:p>
    <w:p w14:paraId="12174A86" w14:textId="3A0A4320" w:rsidR="00B25010" w:rsidRPr="001B68DD" w:rsidRDefault="00B25010" w:rsidP="001B68DD">
      <w:pPr>
        <w:numPr>
          <w:ilvl w:val="0"/>
          <w:numId w:val="20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>Zestaw dla osoby z demencją (maksymalnie 1</w:t>
      </w:r>
      <w:r w:rsidR="001B68DD" w:rsidRPr="001B68DD">
        <w:rPr>
          <w:rFonts w:cstheme="minorHAnsi"/>
        </w:rPr>
        <w:t>2</w:t>
      </w:r>
      <w:r w:rsidRPr="001B68DD">
        <w:rPr>
          <w:rFonts w:cstheme="minorHAnsi"/>
        </w:rPr>
        <w:t xml:space="preserve"> zestawów):</w:t>
      </w:r>
    </w:p>
    <w:p w14:paraId="4D897399" w14:textId="32D14E6A" w:rsidR="00C30449" w:rsidRPr="001B68DD" w:rsidRDefault="00C30449" w:rsidP="001B68DD">
      <w:pPr>
        <w:pStyle w:val="Akapitzlist"/>
        <w:numPr>
          <w:ilvl w:val="0"/>
          <w:numId w:val="27"/>
        </w:numPr>
        <w:spacing w:line="360" w:lineRule="auto"/>
        <w:rPr>
          <w:rFonts w:cstheme="minorHAnsi"/>
        </w:rPr>
      </w:pPr>
      <w:r w:rsidRPr="001B68DD">
        <w:rPr>
          <w:rFonts w:cstheme="minorHAnsi"/>
        </w:rPr>
        <w:lastRenderedPageBreak/>
        <w:t>system komunikacji głosowej zapewniający bezpośredni, dwustronny kontakt głosowy w trybie głośnomówiącym z Centrum monitoringu. System może przyjąć formę: opaski bezpieczeństwa z przyciskiem SOS lub stacjonarnej centrali głośnomówiącej lub innego alternatywnego rozwiązania technologicznego;</w:t>
      </w:r>
    </w:p>
    <w:p w14:paraId="7322E955" w14:textId="15DABB71" w:rsidR="00B25010" w:rsidRPr="001B68DD" w:rsidRDefault="00B25010" w:rsidP="001B68DD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 xml:space="preserve">komplet czujników bezpieczeństwa: czujnik tlenku węgla (zgodny z </w:t>
      </w:r>
      <w:r w:rsidR="00CA75DF" w:rsidRPr="001B68DD">
        <w:rPr>
          <w:rFonts w:cstheme="minorHAnsi"/>
        </w:rPr>
        <w:t xml:space="preserve">normą </w:t>
      </w:r>
      <w:r w:rsidRPr="001B68DD">
        <w:rPr>
          <w:rFonts w:cstheme="minorHAnsi"/>
        </w:rPr>
        <w:t xml:space="preserve">EN 50291 </w:t>
      </w:r>
      <w:r w:rsidR="00CA75DF" w:rsidRPr="001B68DD">
        <w:rPr>
          <w:rFonts w:cstheme="minorHAnsi"/>
        </w:rPr>
        <w:t xml:space="preserve">– równoważną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lub nowszą</w:t>
      </w:r>
      <w:r w:rsidRPr="001B68DD">
        <w:rPr>
          <w:rFonts w:cstheme="minorHAnsi"/>
        </w:rPr>
        <w:t xml:space="preserve">), czujnik dymu i ciepła (zgodny z </w:t>
      </w:r>
      <w:r w:rsidR="00CA75DF" w:rsidRPr="001B68DD">
        <w:rPr>
          <w:rFonts w:cstheme="minorHAnsi"/>
        </w:rPr>
        <w:t xml:space="preserve">normą </w:t>
      </w:r>
      <w:r w:rsidRPr="001B68DD">
        <w:rPr>
          <w:rFonts w:cstheme="minorHAnsi"/>
        </w:rPr>
        <w:t>EN 14604</w:t>
      </w:r>
      <w:r w:rsidR="00CA75DF" w:rsidRPr="001B68DD">
        <w:rPr>
          <w:rFonts w:cstheme="minorHAnsi"/>
        </w:rPr>
        <w:t xml:space="preserve"> – równoważną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 xml:space="preserve"> lub nowszą</w:t>
      </w:r>
      <w:r w:rsidRPr="001B68DD">
        <w:rPr>
          <w:rFonts w:cstheme="minorHAnsi"/>
        </w:rPr>
        <w:t xml:space="preserve">), czujnik gazu ziemnego/LPG (zgodny z </w:t>
      </w:r>
      <w:r w:rsidR="00CA75DF" w:rsidRPr="001B68DD">
        <w:rPr>
          <w:rFonts w:cstheme="minorHAnsi"/>
        </w:rPr>
        <w:t xml:space="preserve">normą </w:t>
      </w:r>
      <w:r w:rsidRPr="001B68DD">
        <w:rPr>
          <w:rFonts w:cstheme="minorHAnsi"/>
        </w:rPr>
        <w:t xml:space="preserve">EN 50194 </w:t>
      </w:r>
      <w:r w:rsidR="00CA75DF" w:rsidRPr="001B68DD">
        <w:rPr>
          <w:rFonts w:cstheme="minorHAnsi"/>
        </w:rPr>
        <w:t xml:space="preserve">– równoważną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lub nowszą</w:t>
      </w:r>
      <w:r w:rsidRPr="001B68DD">
        <w:rPr>
          <w:rFonts w:cstheme="minorHAnsi"/>
        </w:rPr>
        <w:t>);</w:t>
      </w:r>
    </w:p>
    <w:p w14:paraId="58FFCEAF" w14:textId="77777777" w:rsidR="00B25010" w:rsidRPr="001B68DD" w:rsidRDefault="00B25010" w:rsidP="001B68DD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>detektor upadku;</w:t>
      </w:r>
    </w:p>
    <w:p w14:paraId="4924CE88" w14:textId="35A4E40E" w:rsidR="00B25010" w:rsidRPr="001B68DD" w:rsidRDefault="00B25010" w:rsidP="001B68DD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>skrytka na klucze (</w:t>
      </w:r>
      <w:proofErr w:type="spellStart"/>
      <w:r w:rsidRPr="001B68DD">
        <w:rPr>
          <w:rFonts w:cstheme="minorHAnsi"/>
        </w:rPr>
        <w:t>keybox</w:t>
      </w:r>
      <w:proofErr w:type="spellEnd"/>
      <w:r w:rsidRPr="001B68DD">
        <w:rPr>
          <w:rFonts w:cstheme="minorHAnsi"/>
        </w:rPr>
        <w:t xml:space="preserve">) montowana na zewnątrz 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t>mieszkania, zabezpieczona zamkiem szyfrowym (kodem), umożliwiająca służbom ratunkowym bezinwazyjne wejście do miejsca zamieszkania Użytkownika w sytuacji zagrożenia lub inne alternatywne rozwiązanie</w:t>
      </w:r>
      <w:r w:rsidRPr="001B68DD">
        <w:rPr>
          <w:rFonts w:cstheme="minorHAnsi"/>
        </w:rPr>
        <w:t>;</w:t>
      </w:r>
    </w:p>
    <w:p w14:paraId="241409D4" w14:textId="77777777" w:rsidR="00B25010" w:rsidRPr="001B68DD" w:rsidRDefault="00B25010" w:rsidP="001B68DD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>czujnik otwarcia drzwi lub okien oraz czujnik ruchu – pozwalające na monitorowanie niekontrolowanego opuszczenia miejsca zamieszkania lub braku aktywności</w:t>
      </w:r>
      <w:r w:rsidRPr="001B68DD">
        <w:rPr>
          <w:rFonts w:cstheme="minorHAnsi"/>
        </w:rPr>
        <w:br/>
        <w:t>w wyznaczonych strefach;</w:t>
      </w:r>
    </w:p>
    <w:p w14:paraId="2FC9DC5D" w14:textId="77777777" w:rsidR="00B25010" w:rsidRPr="001B68DD" w:rsidRDefault="00B25010" w:rsidP="001B68DD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t>czujnik zalania – zabezpieczający przed skutkami pozostawienia odkręconej wody.</w:t>
      </w:r>
    </w:p>
    <w:p w14:paraId="03407AF5" w14:textId="476183A9" w:rsidR="006A06F7" w:rsidRPr="001B68DD" w:rsidRDefault="001D15DA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Wykonawca zobowiązany jest do zapewnienia pełnej integracji dostarczonych </w:t>
      </w:r>
      <w:r w:rsidR="00163FCA" w:rsidRPr="001B68DD">
        <w:rPr>
          <w:rFonts w:cstheme="minorHAnsi"/>
        </w:rPr>
        <w:t xml:space="preserve">urządzeń </w:t>
      </w:r>
      <w:r w:rsidR="00A37E08" w:rsidRPr="001B68DD">
        <w:rPr>
          <w:rFonts w:cstheme="minorHAnsi"/>
        </w:rPr>
        <w:t>monitorujących</w:t>
      </w:r>
      <w:r w:rsidRPr="001B68DD">
        <w:rPr>
          <w:rFonts w:cstheme="minorHAnsi"/>
        </w:rPr>
        <w:t xml:space="preserve"> z systemem informatycznym </w:t>
      </w:r>
      <w:r w:rsidR="00426470" w:rsidRPr="001B68DD">
        <w:rPr>
          <w:rFonts w:cstheme="minorHAnsi"/>
        </w:rPr>
        <w:t xml:space="preserve">Centrum </w:t>
      </w:r>
      <w:r w:rsidR="00C30449" w:rsidRPr="001B68DD">
        <w:rPr>
          <w:rFonts w:cstheme="minorHAnsi"/>
        </w:rPr>
        <w:t>monitoringu</w:t>
      </w:r>
      <w:r w:rsidRPr="001B68DD">
        <w:rPr>
          <w:rFonts w:cstheme="minorHAnsi"/>
        </w:rPr>
        <w:t>, tak aby sygnał</w:t>
      </w:r>
      <w:r w:rsidR="0049361C" w:rsidRPr="001B68DD">
        <w:rPr>
          <w:rFonts w:cstheme="minorHAnsi"/>
        </w:rPr>
        <w:br/>
      </w:r>
      <w:r w:rsidRPr="001B68DD">
        <w:rPr>
          <w:rFonts w:cstheme="minorHAnsi"/>
        </w:rPr>
        <w:t>o zagrożeniu (pożar, wyciek gazu, czad, upadek) trafiał automatycznie do operatora w czasie rzeczywistym.</w:t>
      </w:r>
    </w:p>
    <w:p w14:paraId="76CD45A5" w14:textId="60B2DC53" w:rsidR="00971B69" w:rsidRPr="001B68DD" w:rsidRDefault="00740289" w:rsidP="001B68DD">
      <w:pPr>
        <w:pStyle w:val="Akapitzlist"/>
        <w:tabs>
          <w:tab w:val="left" w:pos="426"/>
          <w:tab w:val="left" w:pos="567"/>
        </w:tabs>
        <w:spacing w:after="0" w:line="360" w:lineRule="auto"/>
        <w:ind w:left="0" w:hanging="567"/>
        <w:rPr>
          <w:rFonts w:eastAsia="Times New Roman" w:cstheme="minorHAnsi"/>
          <w:kern w:val="0"/>
          <w:lang w:eastAsia="pl-PL"/>
          <w14:ligatures w14:val="none"/>
        </w:rPr>
      </w:pPr>
      <w:r w:rsidRPr="001B68DD">
        <w:rPr>
          <w:rFonts w:eastAsia="Times New Roman" w:cstheme="minorHAnsi"/>
          <w:kern w:val="0"/>
          <w:lang w:eastAsia="pl-PL"/>
          <w14:ligatures w14:val="none"/>
        </w:rPr>
        <w:tab/>
      </w:r>
      <w:r w:rsidR="00FC1D83" w:rsidRPr="001B68DD">
        <w:rPr>
          <w:rFonts w:eastAsia="Times New Roman" w:cstheme="minorHAnsi"/>
          <w:kern w:val="0"/>
          <w:lang w:eastAsia="pl-PL"/>
          <w14:ligatures w14:val="none"/>
        </w:rPr>
        <w:tab/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>Realizacja dostaw, montażu oraz instruktażu obsługi urządzeń odbywać się będzie sukcesywnie (nie częściej niż 4 razy w miesiącu kalendarzowym), na podstawie jednostkowych zgłoszeń przesyłanych przez Zamawiającego drogą elektroniczną</w:t>
      </w:r>
      <w:r w:rsidR="003B09FB" w:rsidRPr="001B68DD">
        <w:rPr>
          <w:rFonts w:eastAsia="Times New Roman" w:cstheme="minorHAnsi"/>
          <w:kern w:val="0"/>
          <w:lang w:eastAsia="pl-PL"/>
          <w14:ligatures w14:val="none"/>
        </w:rPr>
        <w:br/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>(e-mail). Zgłoszenie określać będzie każdorazowo liczbę zestawów oraz adresy montażu</w:t>
      </w:r>
      <w:r w:rsidR="005006BC" w:rsidRPr="001B68DD">
        <w:rPr>
          <w:rFonts w:eastAsia="Times New Roman" w:cstheme="minorHAnsi"/>
          <w:kern w:val="0"/>
          <w:lang w:eastAsia="pl-PL"/>
          <w14:ligatures w14:val="none"/>
        </w:rPr>
        <w:t>.</w:t>
      </w:r>
      <w:r w:rsidR="0049361C" w:rsidRPr="001B68DD">
        <w:rPr>
          <w:rFonts w:eastAsia="Times New Roman" w:cstheme="minorHAnsi"/>
          <w:kern w:val="0"/>
          <w:lang w:eastAsia="pl-PL"/>
          <w14:ligatures w14:val="none"/>
        </w:rPr>
        <w:br/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>Wykonawca zobowiązany jest do realizacji dostawy, montażu</w:t>
      </w:r>
      <w:r w:rsidR="00761628" w:rsidRPr="001B68DD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>i przeszkolenia podopiecznego</w:t>
      </w:r>
      <w:r w:rsidR="0049361C" w:rsidRPr="001B68DD"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 xml:space="preserve">w terminie do </w:t>
      </w:r>
      <w:r w:rsidR="00CA75DF" w:rsidRPr="001B68DD">
        <w:rPr>
          <w:rFonts w:eastAsia="Times New Roman" w:cstheme="minorHAnsi"/>
          <w:kern w:val="0"/>
          <w:lang w:eastAsia="pl-PL"/>
          <w14:ligatures w14:val="none"/>
        </w:rPr>
        <w:t>10</w:t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 xml:space="preserve"> dni roboczych od dnia wysłania zgłoszenia przez Zamawiającego.</w:t>
      </w:r>
    </w:p>
    <w:p w14:paraId="7245DC03" w14:textId="5635B703" w:rsidR="002459CC" w:rsidRPr="001B68DD" w:rsidRDefault="003B09FB" w:rsidP="001B68DD">
      <w:pPr>
        <w:pStyle w:val="Akapitzlist"/>
        <w:tabs>
          <w:tab w:val="left" w:pos="426"/>
          <w:tab w:val="left" w:pos="567"/>
        </w:tabs>
        <w:spacing w:after="0" w:line="360" w:lineRule="auto"/>
        <w:ind w:left="0" w:hanging="426"/>
        <w:rPr>
          <w:rFonts w:eastAsia="Times New Roman" w:cstheme="minorHAnsi"/>
          <w:kern w:val="0"/>
          <w:lang w:eastAsia="pl-PL"/>
          <w14:ligatures w14:val="none"/>
        </w:rPr>
      </w:pPr>
      <w:r w:rsidRPr="001B68DD">
        <w:rPr>
          <w:rFonts w:eastAsia="Times New Roman" w:cstheme="minorHAnsi"/>
          <w:kern w:val="0"/>
          <w:lang w:eastAsia="pl-PL"/>
          <w14:ligatures w14:val="none"/>
        </w:rPr>
        <w:lastRenderedPageBreak/>
        <w:tab/>
      </w:r>
      <w:r w:rsidR="00FC1D83" w:rsidRPr="001B68DD">
        <w:rPr>
          <w:rFonts w:eastAsia="Times New Roman" w:cstheme="minorHAnsi"/>
          <w:kern w:val="0"/>
          <w:lang w:eastAsia="pl-PL"/>
          <w14:ligatures w14:val="none"/>
        </w:rPr>
        <w:tab/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 xml:space="preserve">Zamawiający zastrzega, że wskazana liczba </w:t>
      </w:r>
      <w:r w:rsidR="00343593" w:rsidRPr="001B68DD">
        <w:rPr>
          <w:rFonts w:eastAsia="Times New Roman" w:cstheme="minorHAnsi"/>
          <w:kern w:val="0"/>
          <w:lang w:eastAsia="pl-PL"/>
          <w14:ligatures w14:val="none"/>
        </w:rPr>
        <w:t xml:space="preserve">do </w:t>
      </w:r>
      <w:r w:rsidR="001B68DD" w:rsidRPr="001B68DD">
        <w:rPr>
          <w:rFonts w:eastAsia="Times New Roman" w:cstheme="minorHAnsi"/>
          <w:kern w:val="0"/>
          <w:lang w:eastAsia="pl-PL"/>
          <w14:ligatures w14:val="none"/>
        </w:rPr>
        <w:t xml:space="preserve">14 </w:t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>urządzeń jest wartością szacunkową</w:t>
      </w:r>
      <w:r w:rsidRPr="001B68DD">
        <w:rPr>
          <w:rFonts w:eastAsia="Times New Roman" w:cstheme="minorHAnsi"/>
          <w:kern w:val="0"/>
          <w:lang w:eastAsia="pl-PL"/>
          <w14:ligatures w14:val="none"/>
        </w:rPr>
        <w:br/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 xml:space="preserve">i maksymalną. Zamawiający gwarantuje realizację zamówienia na poziomie minimum 50% </w:t>
      </w:r>
      <w:r w:rsidR="00C30449" w:rsidRPr="001B68DD">
        <w:rPr>
          <w:rFonts w:eastAsia="Times New Roman" w:cstheme="minorHAnsi"/>
          <w:kern w:val="0"/>
          <w:lang w:eastAsia="pl-PL"/>
          <w14:ligatures w14:val="none"/>
        </w:rPr>
        <w:t>wartości umowy</w:t>
      </w:r>
      <w:r w:rsidR="00971B69" w:rsidRPr="001B68DD">
        <w:rPr>
          <w:rFonts w:eastAsia="Times New Roman" w:cstheme="minorHAnsi"/>
          <w:kern w:val="0"/>
          <w:lang w:eastAsia="pl-PL"/>
          <w14:ligatures w14:val="none"/>
        </w:rPr>
        <w:t>, zastrzegając sobie prawo do niewykorzystania pełnej puli zestawów. Faktyczna liczba zamówionych urządzeń uzależniona będzie od liczby beneficjentów zakwalifikowanych do udziału w programie.</w:t>
      </w:r>
    </w:p>
    <w:p w14:paraId="5A6D992E" w14:textId="4A351A7C" w:rsidR="00FC1D83" w:rsidRPr="001B68DD" w:rsidRDefault="00FC1D83" w:rsidP="001B68DD">
      <w:pPr>
        <w:pStyle w:val="Akapitzlist"/>
        <w:numPr>
          <w:ilvl w:val="0"/>
          <w:numId w:val="1"/>
        </w:numPr>
        <w:spacing w:after="0" w:line="360" w:lineRule="auto"/>
        <w:ind w:left="0" w:hanging="567"/>
        <w:rPr>
          <w:rFonts w:cstheme="minorHAnsi"/>
        </w:rPr>
      </w:pPr>
      <w:r w:rsidRPr="001B68DD">
        <w:rPr>
          <w:rFonts w:cstheme="minorHAnsi"/>
        </w:rPr>
        <w:t>Wykonawca zobowiązany jest do trwałego oznakowania wszystkich dostarczanych urządzeń zestawem logotypów, zgodnie z wytycznymi promocji i identyfikacji wizualnej programu. Wykonawca ponosi pełny koszt przygotowania, druku oraz aplikacji naklejek.</w:t>
      </w:r>
    </w:p>
    <w:p w14:paraId="7E5990A3" w14:textId="4E4D83FC" w:rsidR="00FC1D83" w:rsidRPr="001B68DD" w:rsidRDefault="00FC1D83" w:rsidP="001B68DD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Zamawiający przekaże Wykonawcy wzory logotypów w terminie </w:t>
      </w:r>
      <w:r w:rsidR="002459CC" w:rsidRPr="001B68DD">
        <w:rPr>
          <w:rFonts w:cstheme="minorHAnsi"/>
        </w:rPr>
        <w:t>5</w:t>
      </w:r>
      <w:r w:rsidRPr="001B68DD">
        <w:rPr>
          <w:rFonts w:cstheme="minorHAnsi"/>
        </w:rPr>
        <w:t xml:space="preserve"> dni roboczych od podpisania umowy.</w:t>
      </w:r>
    </w:p>
    <w:p w14:paraId="6CAD6598" w14:textId="70F5306B" w:rsidR="00FC1D83" w:rsidRPr="001B68DD" w:rsidRDefault="00FC1D83" w:rsidP="001B68DD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Wykonawca jest zobowiązany przedstawić Zamawiającemu w terminie do </w:t>
      </w:r>
      <w:r w:rsidR="002459CC" w:rsidRPr="001B68DD">
        <w:rPr>
          <w:rFonts w:cstheme="minorHAnsi"/>
        </w:rPr>
        <w:t>7</w:t>
      </w:r>
      <w:r w:rsidRPr="001B68DD">
        <w:rPr>
          <w:rFonts w:cstheme="minorHAnsi"/>
        </w:rPr>
        <w:t xml:space="preserve"> dni roboczych od otrzymania wzoru wizualizację wraz z rozmieszczeniem oznakowania na urządzeniach do akceptacji (na którą Zamawiający ma do </w:t>
      </w:r>
      <w:r w:rsidR="002459CC" w:rsidRPr="001B68DD">
        <w:rPr>
          <w:rFonts w:cstheme="minorHAnsi"/>
        </w:rPr>
        <w:t>5</w:t>
      </w:r>
      <w:r w:rsidRPr="001B68DD">
        <w:rPr>
          <w:rFonts w:cstheme="minorHAnsi"/>
        </w:rPr>
        <w:t xml:space="preserve"> dni roboczych), przystąpienie do prac możliwe jest wyłącznie po uzyskaniu pisemnej zgody Zamawiającego.</w:t>
      </w:r>
    </w:p>
    <w:p w14:paraId="663ED3AB" w14:textId="77777777" w:rsidR="00FC1D83" w:rsidRPr="001B68DD" w:rsidRDefault="00FC1D83" w:rsidP="001B68DD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Zamawiający wymaga, żeby każde urządzenie było zapakowane w tekturowe opakowanie odpowiednio oznaczone naklejką umieszczoną w widocznym miejscu wg. zaakceptowanego wzoru. </w:t>
      </w:r>
    </w:p>
    <w:p w14:paraId="3E9A099F" w14:textId="2CF89655" w:rsidR="00FC1D83" w:rsidRPr="001B68DD" w:rsidRDefault="0049091D" w:rsidP="001B68DD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>W przypadku urządzeń o niewielkich wymiarach, uniemożliwiających czytelne naklejenie etykiety, Zamawiający dopuszcza – po uprzedniej akceptacji – oznakowanie wyłącznie opakowania jednostkowego. Warunkiem jest dostarczenie urządzenia</w:t>
      </w:r>
      <w:r w:rsidR="00343593" w:rsidRPr="001B68DD">
        <w:rPr>
          <w:rFonts w:cstheme="minorHAnsi"/>
        </w:rPr>
        <w:br/>
      </w:r>
      <w:r w:rsidRPr="001B68DD">
        <w:rPr>
          <w:rFonts w:cstheme="minorHAnsi"/>
        </w:rPr>
        <w:t>w tekturowym opakowaniu, opatrzonym naklejką informacyjną umieszczoną</w:t>
      </w:r>
      <w:r w:rsidR="0049361C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w widocznym miejscu.</w:t>
      </w:r>
    </w:p>
    <w:p w14:paraId="2192AA80" w14:textId="433315FC" w:rsidR="00FC1D83" w:rsidRPr="001B68DD" w:rsidRDefault="00DF5A4D" w:rsidP="001B68DD">
      <w:pPr>
        <w:pStyle w:val="Akapitzlist"/>
        <w:numPr>
          <w:ilvl w:val="0"/>
          <w:numId w:val="1"/>
        </w:numPr>
        <w:spacing w:after="0" w:line="360" w:lineRule="auto"/>
        <w:ind w:left="0" w:hanging="567"/>
        <w:rPr>
          <w:rFonts w:cstheme="minorHAnsi"/>
        </w:rPr>
      </w:pPr>
      <w:r w:rsidRPr="001B68DD">
        <w:rPr>
          <w:rFonts w:cstheme="minorHAnsi"/>
        </w:rPr>
        <w:t xml:space="preserve">Wykonawca zobowiązany jest do przeprowadzenia indywidualnych instruktaży dla każdego Użytkownika w miejscu jego zamieszkania, mających na celu naukę samodzielnej obsługi dostarczonych urządzeń oraz pełnego wykorzystania dostępnych rozwiązań technologicznych. Zakres instruktażu obejmuje w szczególności: omówienie instrukcji obsługi, praktyczne testowanie funkcjonalności systemu, naukę wzywania pomocy oraz przeprowadzenie testowego połączenia głosowego z Centrum </w:t>
      </w:r>
      <w:r w:rsidR="00C30449" w:rsidRPr="001B68DD">
        <w:rPr>
          <w:rFonts w:cstheme="minorHAnsi"/>
        </w:rPr>
        <w:t>monitoringu</w:t>
      </w:r>
      <w:r w:rsidRPr="001B68DD">
        <w:rPr>
          <w:rFonts w:cstheme="minorHAnsi"/>
        </w:rPr>
        <w:t xml:space="preserve">. Usługa instruktażu wraz z montażem urządzeń musi zostać zrealizowana w terminie do </w:t>
      </w:r>
      <w:r w:rsidR="00603577" w:rsidRPr="001B68DD">
        <w:rPr>
          <w:rFonts w:cstheme="minorHAnsi"/>
        </w:rPr>
        <w:t xml:space="preserve">10 </w:t>
      </w:r>
      <w:r w:rsidRPr="001B68DD">
        <w:rPr>
          <w:rFonts w:cstheme="minorHAnsi"/>
        </w:rPr>
        <w:t xml:space="preserve">dni </w:t>
      </w:r>
      <w:r w:rsidRPr="001B68DD">
        <w:rPr>
          <w:rFonts w:cstheme="minorHAnsi"/>
        </w:rPr>
        <w:lastRenderedPageBreak/>
        <w:t>roboczych od dnia przekazania zgłoszenia przez Zamawiającego drogą elektroniczną</w:t>
      </w:r>
      <w:r w:rsidR="0049361C" w:rsidRPr="001B68DD">
        <w:rPr>
          <w:rFonts w:cstheme="minorHAnsi"/>
        </w:rPr>
        <w:br/>
      </w:r>
      <w:r w:rsidRPr="001B68DD">
        <w:rPr>
          <w:rFonts w:cstheme="minorHAnsi"/>
        </w:rPr>
        <w:t>(e-mail</w:t>
      </w:r>
      <w:r w:rsidR="005006BC" w:rsidRPr="001B68DD">
        <w:rPr>
          <w:rFonts w:cstheme="minorHAnsi"/>
        </w:rPr>
        <w:t>).</w:t>
      </w:r>
    </w:p>
    <w:p w14:paraId="0FF39936" w14:textId="57ABFEC3" w:rsidR="00FC1D83" w:rsidRPr="001B68DD" w:rsidRDefault="00FD45C6" w:rsidP="001B68DD">
      <w:pPr>
        <w:pStyle w:val="Akapitzlist"/>
        <w:numPr>
          <w:ilvl w:val="0"/>
          <w:numId w:val="1"/>
        </w:numPr>
        <w:spacing w:after="0" w:line="360" w:lineRule="auto"/>
        <w:ind w:left="0" w:hanging="567"/>
        <w:rPr>
          <w:rFonts w:cstheme="minorHAnsi"/>
        </w:rPr>
      </w:pPr>
      <w:r w:rsidRPr="001B68DD">
        <w:rPr>
          <w:rFonts w:cstheme="minorHAnsi"/>
        </w:rPr>
        <w:t>Funkcjonalność w ramach całodobowego monitoringu.</w:t>
      </w:r>
    </w:p>
    <w:p w14:paraId="49612CDB" w14:textId="37A4E01C" w:rsidR="00222508" w:rsidRPr="001B68DD" w:rsidRDefault="00222508" w:rsidP="001B68DD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Centrum </w:t>
      </w:r>
      <w:r w:rsidR="009E02B0" w:rsidRPr="001B68DD">
        <w:rPr>
          <w:rFonts w:cstheme="minorHAnsi"/>
        </w:rPr>
        <w:t xml:space="preserve">monitoringu </w:t>
      </w:r>
      <w:r w:rsidRPr="001B68DD">
        <w:rPr>
          <w:rFonts w:cstheme="minorHAnsi"/>
        </w:rPr>
        <w:t>zapewnia całodobową obsługę przez cały okres realizacji umowy. Centrum odpowiada za przetwarzanie w czasie rzeczywistym wszelkich informacji</w:t>
      </w:r>
      <w:r w:rsidR="00250CAD">
        <w:rPr>
          <w:rFonts w:cstheme="minorHAnsi"/>
        </w:rPr>
        <w:br/>
      </w:r>
      <w:r w:rsidRPr="001B68DD">
        <w:rPr>
          <w:rFonts w:cstheme="minorHAnsi"/>
        </w:rPr>
        <w:t>o potencjalnych zagrożeniach oraz niezwłoczne podejmowanie działań ratujących życie Użytkownika w przypadku wykrycia nieprawidłowości. Na podstawie parametrów</w:t>
      </w:r>
      <w:r w:rsidR="00FE7785" w:rsidRPr="001B68DD">
        <w:rPr>
          <w:rFonts w:cstheme="minorHAnsi"/>
        </w:rPr>
        <w:br/>
      </w:r>
      <w:r w:rsidRPr="001B68DD">
        <w:rPr>
          <w:rFonts w:cstheme="minorHAnsi"/>
        </w:rPr>
        <w:t xml:space="preserve">i wyników pomiarów przesyłanych do Centrum, personel dokonuje analizy odczytów, identyfikuje zdarzenia niepożądane oraz decyduje o formie udzielenia pomocy, dostosowując reakcję do zaistniałej sytuacji oraz rodzaju wykorzystywanych urządzeń </w:t>
      </w:r>
      <w:r w:rsidR="00B41052" w:rsidRPr="001B68DD">
        <w:rPr>
          <w:rFonts w:cstheme="minorHAnsi"/>
        </w:rPr>
        <w:t>monitorujących</w:t>
      </w:r>
      <w:r w:rsidR="00163FCA" w:rsidRPr="001B68DD">
        <w:rPr>
          <w:rFonts w:cstheme="minorHAnsi"/>
        </w:rPr>
        <w:t>.</w:t>
      </w:r>
    </w:p>
    <w:p w14:paraId="7F137B4C" w14:textId="0292787D" w:rsidR="00FC1D83" w:rsidRPr="001B68DD" w:rsidRDefault="00FD45C6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Po </w:t>
      </w:r>
      <w:r w:rsidR="00163FCA" w:rsidRPr="001B68DD">
        <w:rPr>
          <w:rFonts w:cstheme="minorHAnsi"/>
        </w:rPr>
        <w:t>zarejestrowaniu</w:t>
      </w:r>
      <w:r w:rsidR="002857E1" w:rsidRPr="001B68DD">
        <w:rPr>
          <w:rFonts w:cstheme="minorHAnsi"/>
        </w:rPr>
        <w:t xml:space="preserve"> alarmu</w:t>
      </w:r>
      <w:r w:rsidRPr="001B68DD">
        <w:rPr>
          <w:rFonts w:cstheme="minorHAnsi"/>
        </w:rPr>
        <w:t xml:space="preserve"> </w:t>
      </w:r>
      <w:r w:rsidR="00163FCA" w:rsidRPr="001B68DD">
        <w:rPr>
          <w:rFonts w:cstheme="minorHAnsi"/>
        </w:rPr>
        <w:t>pochodzącego z któregokolwiek z urządzeń monitorujących</w:t>
      </w:r>
      <w:r w:rsidRPr="001B68DD">
        <w:rPr>
          <w:rFonts w:cstheme="minorHAnsi"/>
        </w:rPr>
        <w:t>, Wykonawca zobowiązany jest do niezwłocznego podjęcia skutecznej próby nawiązania kontaktu</w:t>
      </w:r>
      <w:r w:rsidR="002857E1" w:rsidRPr="001B68DD">
        <w:rPr>
          <w:rFonts w:cstheme="minorHAnsi"/>
        </w:rPr>
        <w:t xml:space="preserve"> głosowego</w:t>
      </w:r>
      <w:r w:rsidR="00163FCA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z Użytkownikiem</w:t>
      </w:r>
      <w:r w:rsidR="002857E1" w:rsidRPr="001B68DD">
        <w:rPr>
          <w:rFonts w:cstheme="minorHAnsi"/>
        </w:rPr>
        <w:t xml:space="preserve"> (w czasie nie dłuższym niż 60 sekund</w:t>
      </w:r>
      <w:r w:rsidR="00603577" w:rsidRPr="001B68DD">
        <w:rPr>
          <w:rFonts w:cstheme="minorHAnsi"/>
        </w:rPr>
        <w:t xml:space="preserve"> od wpłynięcia sygnału do systemu</w:t>
      </w:r>
      <w:r w:rsidR="002857E1" w:rsidRPr="001B68DD">
        <w:rPr>
          <w:rFonts w:cstheme="minorHAnsi"/>
        </w:rPr>
        <w:t>)</w:t>
      </w:r>
      <w:r w:rsidR="00603577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w celu weryfikacji jego stanu</w:t>
      </w:r>
      <w:r w:rsidR="009E02B0" w:rsidRPr="001B68DD">
        <w:rPr>
          <w:rFonts w:cstheme="minorHAnsi"/>
        </w:rPr>
        <w:t xml:space="preserve"> bezpieczeństwa</w:t>
      </w:r>
      <w:r w:rsidRPr="001B68DD">
        <w:rPr>
          <w:rFonts w:cstheme="minorHAnsi"/>
        </w:rPr>
        <w:t>. W razie konieczności Wykonawca wezwie odpowiednie służby ratunkowe, utrzyma kontakt</w:t>
      </w:r>
      <w:r w:rsidR="00250CAD">
        <w:rPr>
          <w:rFonts w:cstheme="minorHAnsi"/>
        </w:rPr>
        <w:br/>
      </w:r>
      <w:r w:rsidRPr="001B68DD">
        <w:rPr>
          <w:rFonts w:cstheme="minorHAnsi"/>
        </w:rPr>
        <w:t>z Użytkownikiem do czasu ich przybycia,</w:t>
      </w:r>
      <w:r w:rsidR="00603577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a następnie poinformuje osobę</w:t>
      </w:r>
      <w:r w:rsidR="00A837D8" w:rsidRPr="001B68DD">
        <w:rPr>
          <w:rFonts w:cstheme="minorHAnsi"/>
        </w:rPr>
        <w:t xml:space="preserve"> do kontaktu</w:t>
      </w:r>
      <w:r w:rsidRPr="001B68DD">
        <w:rPr>
          <w:rFonts w:cstheme="minorHAnsi"/>
        </w:rPr>
        <w:t xml:space="preserve"> wskazaną przez Użytkownika</w:t>
      </w:r>
      <w:r w:rsidR="002857E1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o zaistniałym zdarzeniu.</w:t>
      </w:r>
    </w:p>
    <w:p w14:paraId="7EC92208" w14:textId="09656879" w:rsidR="002857E1" w:rsidRPr="001B68DD" w:rsidRDefault="000959A6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Zamawiający wymaga, aby obsługa zgłoszeń była realizowana wyłącznie przez osoby </w:t>
      </w:r>
      <w:r w:rsidRPr="001B68DD">
        <w:rPr>
          <w:rFonts w:cstheme="minorHAnsi"/>
          <w:color w:val="000000" w:themeColor="text1"/>
        </w:rPr>
        <w:t xml:space="preserve">posiadające kwalifikacje do oceny stanu nagłego zagrożenia </w:t>
      </w:r>
      <w:r w:rsidR="00C96F29" w:rsidRPr="001B68DD">
        <w:rPr>
          <w:rFonts w:cstheme="minorHAnsi"/>
          <w:color w:val="000000" w:themeColor="text1"/>
        </w:rPr>
        <w:t>życia</w:t>
      </w:r>
      <w:r w:rsidR="00603577" w:rsidRPr="001B68DD">
        <w:rPr>
          <w:rFonts w:cstheme="minorHAnsi"/>
          <w:color w:val="000000" w:themeColor="text1"/>
        </w:rPr>
        <w:t xml:space="preserve"> a także przeszkolone</w:t>
      </w:r>
      <w:r w:rsidR="00603577" w:rsidRPr="001B68DD">
        <w:rPr>
          <w:rFonts w:cstheme="minorHAnsi"/>
          <w:color w:val="000000" w:themeColor="text1"/>
        </w:rPr>
        <w:br/>
        <w:t>w zakresie udzielania pierwszej pomocy</w:t>
      </w:r>
      <w:r w:rsidR="00C96F29" w:rsidRPr="001B68DD">
        <w:rPr>
          <w:rFonts w:cstheme="minorHAnsi"/>
          <w:color w:val="000000" w:themeColor="text1"/>
        </w:rPr>
        <w:t xml:space="preserve">. </w:t>
      </w:r>
      <w:r w:rsidRPr="001B68DD">
        <w:rPr>
          <w:rFonts w:cstheme="minorHAnsi"/>
        </w:rPr>
        <w:t>Wykonawca zobowiązany jest do prowadzenia obsługi zgłoszeń</w:t>
      </w:r>
      <w:r w:rsidR="0049361C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w oparciu o standardowe procedury</w:t>
      </w:r>
      <w:r w:rsidR="00603577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i algorytmy obsługi zgłoszeń alarmowych, zapewniające skuteczne podjęcie działań w celu wezwania odpowiednich służb ratunkowych.</w:t>
      </w:r>
    </w:p>
    <w:p w14:paraId="37B4535F" w14:textId="53DD498B" w:rsidR="00FD45C6" w:rsidRPr="001B68DD" w:rsidRDefault="00FD45C6" w:rsidP="001B68DD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0" w:hanging="426"/>
        <w:rPr>
          <w:rFonts w:cstheme="minorHAnsi"/>
        </w:rPr>
      </w:pPr>
      <w:r w:rsidRPr="001B68DD">
        <w:rPr>
          <w:rFonts w:cstheme="minorHAnsi"/>
        </w:rPr>
        <w:t>Zamawiający wymaga od Wykonawcy:</w:t>
      </w:r>
    </w:p>
    <w:p w14:paraId="1BEF2CDE" w14:textId="5FC26FEE" w:rsidR="00FD45C6" w:rsidRPr="001B68DD" w:rsidRDefault="00FD45C6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Realizacji usługi </w:t>
      </w:r>
      <w:r w:rsidR="009E02B0" w:rsidRPr="001B68DD">
        <w:rPr>
          <w:rFonts w:cstheme="minorHAnsi"/>
        </w:rPr>
        <w:t xml:space="preserve">całodobowego monitoringu przez Centrum monitoringu </w:t>
      </w:r>
      <w:r w:rsidRPr="001B68DD">
        <w:rPr>
          <w:rFonts w:cstheme="minorHAnsi"/>
        </w:rPr>
        <w:t xml:space="preserve">na podstawie sukcesywnie przekazanej przez Zamawiającego listy Użytkowników. Zamawiający zastrzega jednocześnie, iż liczba Użytkowników może ulec zmianie, gdyż usługa ta stanowi dodatkowe wsparcie dla usług opiekuńczych, specjalistycznych usług opiekuńczych, specjalistycznych </w:t>
      </w:r>
      <w:r w:rsidRPr="001B68DD">
        <w:rPr>
          <w:rFonts w:cstheme="minorHAnsi"/>
        </w:rPr>
        <w:lastRenderedPageBreak/>
        <w:t>usług opiekuńczych dla osób</w:t>
      </w:r>
      <w:r w:rsidR="00A837D8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z zaburzeniami psychicznymi</w:t>
      </w:r>
      <w:r w:rsidR="00015730" w:rsidRPr="001B68DD">
        <w:rPr>
          <w:rFonts w:cstheme="minorHAnsi"/>
        </w:rPr>
        <w:t xml:space="preserve"> </w:t>
      </w:r>
      <w:r w:rsidRPr="001B68DD">
        <w:rPr>
          <w:rFonts w:cstheme="minorHAnsi"/>
          <w:color w:val="000000" w:themeColor="text1"/>
        </w:rPr>
        <w:t xml:space="preserve">oraz usług wspierających beneficjentów Miejskiego Ośrodka Pomocy Społecznej w Kędzierzynie – Koźlu. </w:t>
      </w:r>
      <w:r w:rsidRPr="001B68DD">
        <w:rPr>
          <w:rFonts w:cstheme="minorHAnsi"/>
        </w:rPr>
        <w:t>Łączna liczba Użytkowników</w:t>
      </w:r>
      <w:r w:rsidR="009E02B0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 xml:space="preserve">w okresie trwania </w:t>
      </w:r>
      <w:r w:rsidR="00C96F29" w:rsidRPr="001B68DD">
        <w:rPr>
          <w:rFonts w:cstheme="minorHAnsi"/>
        </w:rPr>
        <w:t>umowy</w:t>
      </w:r>
      <w:r w:rsidRPr="001B68DD">
        <w:rPr>
          <w:rFonts w:cstheme="minorHAnsi"/>
        </w:rPr>
        <w:t xml:space="preserve"> wyniesie nie więcej niż </w:t>
      </w:r>
      <w:r w:rsidR="001B68DD" w:rsidRPr="001B68DD">
        <w:rPr>
          <w:rFonts w:cstheme="minorHAnsi"/>
        </w:rPr>
        <w:t>14</w:t>
      </w:r>
      <w:r w:rsidRPr="001B68DD">
        <w:rPr>
          <w:rFonts w:cstheme="minorHAnsi"/>
        </w:rPr>
        <w:t xml:space="preserve"> osób.</w:t>
      </w:r>
    </w:p>
    <w:p w14:paraId="419913D2" w14:textId="502CBCA3" w:rsidR="00FD45C6" w:rsidRPr="001B68DD" w:rsidRDefault="00FD45C6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>Zapewnienia koordynatora, którego zadaniem będzie m.in. zdalne wsparcie organizacyjno-techniczne wdrażanej usługi, koordynowania prawidłowego montażu urządzeń do opieki na odległość oraz przyjmowania zleceń Zamawiającego, dostępnego jego godzinach pracy</w:t>
      </w:r>
      <w:r w:rsidR="000A07FC" w:rsidRPr="001B68DD">
        <w:rPr>
          <w:rFonts w:cstheme="minorHAnsi"/>
        </w:rPr>
        <w:t>,</w:t>
      </w:r>
      <w:r w:rsidR="00A837D8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a także przedstawianie Zamawiającemu raportów z wykonania usługi: miesięcznych oraz końcowego, obejmujących w szczególności informacje o ilości</w:t>
      </w:r>
      <w:r w:rsidR="00A837D8" w:rsidRPr="001B68DD">
        <w:rPr>
          <w:rFonts w:cstheme="minorHAnsi"/>
        </w:rPr>
        <w:br/>
      </w:r>
      <w:r w:rsidRPr="001B68DD">
        <w:rPr>
          <w:rFonts w:cstheme="minorHAnsi"/>
        </w:rPr>
        <w:t>i rodzaju podjętych działań,</w:t>
      </w:r>
      <w:r w:rsidR="00A837D8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 xml:space="preserve">w tym ilości sygnałów alarmowych wywołanych za pomocą </w:t>
      </w:r>
      <w:r w:rsidR="00031DAA" w:rsidRPr="001B68DD">
        <w:rPr>
          <w:rFonts w:cstheme="minorHAnsi"/>
        </w:rPr>
        <w:t>czujników</w:t>
      </w:r>
      <w:r w:rsidRPr="001B68DD">
        <w:rPr>
          <w:rFonts w:cstheme="minorHAnsi"/>
        </w:rPr>
        <w:t>, z rejestracją czasu przyjęcia sygnału oraz wykonania połączeń do służb ratunkowych, rodzaju interwencji podjętej w przypadku wywołania alarmu i jej wyniku,</w:t>
      </w:r>
      <w:r w:rsidR="00A837D8" w:rsidRPr="001B68DD">
        <w:rPr>
          <w:rFonts w:cstheme="minorHAnsi"/>
        </w:rPr>
        <w:br/>
      </w:r>
      <w:r w:rsidRPr="001B68DD">
        <w:rPr>
          <w:rFonts w:cstheme="minorHAnsi"/>
        </w:rPr>
        <w:t>z podziałem liczby zgłoszeń na: zakończone udzieleniem wsparcia przez telefon, prośbą</w:t>
      </w:r>
      <w:r w:rsidR="00A837D8" w:rsidRPr="001B68DD">
        <w:rPr>
          <w:rFonts w:cstheme="minorHAnsi"/>
        </w:rPr>
        <w:br/>
      </w:r>
      <w:r w:rsidRPr="001B68DD">
        <w:rPr>
          <w:rFonts w:cstheme="minorHAnsi"/>
        </w:rPr>
        <w:t xml:space="preserve">o interwencję kogoś z otoczenia, prośbą o interwencję pracownika ośrodka pomocy społecznej oraz zakończone interwencją służb ratunkowych. Szacuje się, iż dostępność koordynatora na potrzeby usługi </w:t>
      </w:r>
      <w:r w:rsidR="009E02B0" w:rsidRPr="001B68DD">
        <w:rPr>
          <w:rFonts w:cstheme="minorHAnsi"/>
        </w:rPr>
        <w:t xml:space="preserve">całodobowego monitoringu </w:t>
      </w:r>
      <w:r w:rsidRPr="001B68DD">
        <w:rPr>
          <w:rFonts w:cstheme="minorHAnsi"/>
        </w:rPr>
        <w:t xml:space="preserve">wyniesie nie więcej niż 5 godzin miesięcznie. Przedstawienie miesięcznych raportów dotyczących awarii urządzeń, awarii systemu </w:t>
      </w:r>
      <w:r w:rsidR="009E02B0" w:rsidRPr="001B68DD">
        <w:rPr>
          <w:rFonts w:cstheme="minorHAnsi"/>
        </w:rPr>
        <w:t xml:space="preserve">bezpieczeństwa </w:t>
      </w:r>
      <w:r w:rsidRPr="001B68DD">
        <w:rPr>
          <w:rFonts w:cstheme="minorHAnsi"/>
        </w:rPr>
        <w:t>oraz napraw gwarancyjnych</w:t>
      </w:r>
      <w:r w:rsidR="00A837D8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i wymiany urządzeń na now</w:t>
      </w:r>
      <w:r w:rsidR="009E02B0" w:rsidRPr="001B68DD">
        <w:rPr>
          <w:rFonts w:cstheme="minorHAnsi"/>
        </w:rPr>
        <w:t>e</w:t>
      </w:r>
      <w:r w:rsidR="00250CAD">
        <w:rPr>
          <w:rFonts w:cstheme="minorHAnsi"/>
        </w:rPr>
        <w:br/>
      </w:r>
      <w:r w:rsidRPr="001B68DD">
        <w:rPr>
          <w:rFonts w:cstheme="minorHAnsi"/>
        </w:rPr>
        <w:t>(z podaniem numeru urządzenia i rodzaju usterki).</w:t>
      </w:r>
    </w:p>
    <w:p w14:paraId="4690B586" w14:textId="4109DFD9" w:rsidR="00031DAA" w:rsidRPr="001B68DD" w:rsidRDefault="00FD45C6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>Utrzymywani</w:t>
      </w:r>
      <w:r w:rsidR="00015730" w:rsidRPr="001B68DD">
        <w:rPr>
          <w:rFonts w:cstheme="minorHAnsi"/>
        </w:rPr>
        <w:t>a</w:t>
      </w:r>
      <w:r w:rsidRPr="001B68DD">
        <w:rPr>
          <w:rFonts w:cstheme="minorHAnsi"/>
        </w:rPr>
        <w:t xml:space="preserve"> </w:t>
      </w:r>
      <w:r w:rsidR="00C96F29" w:rsidRPr="001B68DD">
        <w:rPr>
          <w:rFonts w:cstheme="minorHAnsi"/>
        </w:rPr>
        <w:t xml:space="preserve">całodobowego </w:t>
      </w:r>
      <w:r w:rsidR="00015730" w:rsidRPr="001B68DD">
        <w:rPr>
          <w:rFonts w:cstheme="minorHAnsi"/>
        </w:rPr>
        <w:t>C</w:t>
      </w:r>
      <w:r w:rsidRPr="001B68DD">
        <w:rPr>
          <w:rFonts w:cstheme="minorHAnsi"/>
        </w:rPr>
        <w:t xml:space="preserve">entrum </w:t>
      </w:r>
      <w:r w:rsidR="009E02B0" w:rsidRPr="001B68DD">
        <w:rPr>
          <w:rFonts w:cstheme="minorHAnsi"/>
        </w:rPr>
        <w:t>monitoringu</w:t>
      </w:r>
      <w:r w:rsidRPr="001B68DD">
        <w:rPr>
          <w:rFonts w:cstheme="minorHAnsi"/>
        </w:rPr>
        <w:t xml:space="preserve"> w stałej gotowości w okresie trwania umowy poprzez </w:t>
      </w:r>
      <w:r w:rsidR="00C96F29" w:rsidRPr="001B68DD">
        <w:rPr>
          <w:rFonts w:cstheme="minorHAnsi"/>
        </w:rPr>
        <w:t xml:space="preserve">skierowanie </w:t>
      </w:r>
      <w:r w:rsidRPr="001B68DD">
        <w:rPr>
          <w:rFonts w:cstheme="minorHAnsi"/>
        </w:rPr>
        <w:t xml:space="preserve">odpowiedniej ilości </w:t>
      </w:r>
      <w:r w:rsidR="00C96F29" w:rsidRPr="001B68DD">
        <w:rPr>
          <w:rFonts w:cstheme="minorHAnsi"/>
        </w:rPr>
        <w:t>osób</w:t>
      </w:r>
      <w:r w:rsidRPr="001B68DD">
        <w:rPr>
          <w:rFonts w:cstheme="minorHAnsi"/>
        </w:rPr>
        <w:t xml:space="preserve"> zapewniając</w:t>
      </w:r>
      <w:r w:rsidR="00C96F29" w:rsidRPr="001B68DD">
        <w:rPr>
          <w:rFonts w:cstheme="minorHAnsi"/>
        </w:rPr>
        <w:t>ych</w:t>
      </w:r>
      <w:r w:rsidRPr="001B68DD">
        <w:rPr>
          <w:rFonts w:cstheme="minorHAnsi"/>
        </w:rPr>
        <w:t xml:space="preserve"> gwarancję prawidłowego świadczenia usługi</w:t>
      </w:r>
      <w:r w:rsidR="00C96F29" w:rsidRPr="001B68DD">
        <w:rPr>
          <w:rFonts w:cstheme="minorHAnsi"/>
        </w:rPr>
        <w:t>.</w:t>
      </w:r>
      <w:r w:rsidRPr="001B68DD">
        <w:rPr>
          <w:rFonts w:cstheme="minorHAnsi"/>
        </w:rPr>
        <w:t xml:space="preserve"> </w:t>
      </w:r>
    </w:p>
    <w:p w14:paraId="0E0660B6" w14:textId="35DB391D" w:rsidR="00FD45C6" w:rsidRPr="001B68DD" w:rsidRDefault="00FD45C6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Konfigurację systemu </w:t>
      </w:r>
      <w:r w:rsidR="009E02B0" w:rsidRPr="001B68DD">
        <w:rPr>
          <w:rFonts w:cstheme="minorHAnsi"/>
        </w:rPr>
        <w:t>bezpieczeństwa</w:t>
      </w:r>
      <w:r w:rsidRPr="001B68DD">
        <w:rPr>
          <w:rFonts w:cstheme="minorHAnsi"/>
        </w:rPr>
        <w:t xml:space="preserve"> każdego Użytkownika i wykonanie testu łączności urządze</w:t>
      </w:r>
      <w:r w:rsidR="00031DAA" w:rsidRPr="001B68DD">
        <w:rPr>
          <w:rFonts w:cstheme="minorHAnsi"/>
        </w:rPr>
        <w:t xml:space="preserve">ń </w:t>
      </w:r>
      <w:r w:rsidRPr="001B68DD">
        <w:rPr>
          <w:rFonts w:cstheme="minorHAnsi"/>
        </w:rPr>
        <w:t>przed rozpoczęciem świadczenia usługi</w:t>
      </w:r>
      <w:r w:rsidR="009E02B0" w:rsidRPr="001B68DD">
        <w:rPr>
          <w:rFonts w:cstheme="minorHAnsi"/>
        </w:rPr>
        <w:t xml:space="preserve"> całodobowego monitoringu </w:t>
      </w:r>
      <w:r w:rsidRPr="001B68DD">
        <w:rPr>
          <w:rFonts w:cstheme="minorHAnsi"/>
        </w:rPr>
        <w:t>dla danego Użytkownika, aktywację usługi dla każdego Użytkownika, monitorowanie i obsługę zdarzeń technicznych (np. wyłączenie urządzeń, reset zawieszonych urządzeń, itp.</w:t>
      </w:r>
      <w:r w:rsidR="0049361C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 xml:space="preserve">i w razie konieczności kontakt telefoniczny z Użytkownikiem), natychmiastowe podejmowanie działań w celu usunięcia awarii lub usterki systemu, w tym oprogramowania </w:t>
      </w:r>
      <w:r w:rsidR="00031DAA" w:rsidRPr="001B68DD">
        <w:rPr>
          <w:rFonts w:cstheme="minorHAnsi"/>
        </w:rPr>
        <w:t>urządzeń</w:t>
      </w:r>
      <w:r w:rsidRPr="001B68DD">
        <w:rPr>
          <w:rFonts w:cstheme="minorHAnsi"/>
        </w:rPr>
        <w:t>, bieżące informowanie Użytkowników urządzeń</w:t>
      </w:r>
      <w:r w:rsidR="0049361C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o zakłóceniu działania systemu (czasie trwania awarii lub usterki</w:t>
      </w:r>
      <w:r w:rsidR="009E02B0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i terminie jej usunięcia).</w:t>
      </w:r>
    </w:p>
    <w:p w14:paraId="074CC9AD" w14:textId="51A6BE9F" w:rsidR="00AB088A" w:rsidRPr="001B68DD" w:rsidRDefault="001C23E1" w:rsidP="001B68DD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0" w:hanging="426"/>
        <w:rPr>
          <w:rFonts w:cstheme="minorHAnsi"/>
          <w:u w:val="single"/>
        </w:rPr>
      </w:pPr>
      <w:r w:rsidRPr="001B68DD">
        <w:rPr>
          <w:rFonts w:cstheme="minorHAnsi"/>
        </w:rPr>
        <w:lastRenderedPageBreak/>
        <w:t>Wykonawca, kalkulując cenę oferty, powinien uwzględnić wszelkie koszty niezbędne do prawidłowej realizacji zamówienia oraz znane w dniu składania ofert czynniki mogące wpłynąć na jej wysokość w trakcie trwania umowy. Cena oferty musi uwzględniać ryzyko związane z dynamiką rekrutacji Użytkowników oraz ich ewentualną rezygnacją z udziału</w:t>
      </w:r>
      <w:r w:rsidRPr="001B68DD">
        <w:rPr>
          <w:rFonts w:cstheme="minorHAnsi"/>
        </w:rPr>
        <w:br/>
        <w:t>w programie. Na dzień prowadzonego postępowania Zamawiający nie dysponuje jeszcze pełną listą Uczestników, a w trakcie realizacji całego zamówienia lista ta będzie ulegać zmianie. Program przewiduje objęcie</w:t>
      </w:r>
      <w:r w:rsidR="009E02B0" w:rsidRPr="001B68DD">
        <w:rPr>
          <w:rFonts w:cstheme="minorHAnsi"/>
        </w:rPr>
        <w:t xml:space="preserve"> w </w:t>
      </w:r>
      <w:r w:rsidRPr="001B68DD">
        <w:rPr>
          <w:rFonts w:cstheme="minorHAnsi"/>
        </w:rPr>
        <w:t xml:space="preserve">usługą </w:t>
      </w:r>
      <w:r w:rsidR="009E02B0" w:rsidRPr="001B68DD">
        <w:rPr>
          <w:rFonts w:cstheme="minorHAnsi"/>
        </w:rPr>
        <w:t xml:space="preserve">całodobowego monitoringu bezpieczeństwa </w:t>
      </w:r>
      <w:r w:rsidRPr="001B68DD">
        <w:rPr>
          <w:rFonts w:cstheme="minorHAnsi"/>
        </w:rPr>
        <w:t xml:space="preserve">maksymalnie </w:t>
      </w:r>
      <w:r w:rsidR="001B68DD" w:rsidRPr="001B68DD">
        <w:rPr>
          <w:rFonts w:cstheme="minorHAnsi"/>
        </w:rPr>
        <w:t>14</w:t>
      </w:r>
      <w:r w:rsidRPr="001B68DD">
        <w:rPr>
          <w:rFonts w:cstheme="minorHAnsi"/>
        </w:rPr>
        <w:t xml:space="preserve"> Uczestników. </w:t>
      </w:r>
    </w:p>
    <w:p w14:paraId="25B8CE81" w14:textId="2636D1FD" w:rsidR="00FD45C6" w:rsidRPr="001B68DD" w:rsidRDefault="00FD45C6" w:rsidP="001B68DD">
      <w:pPr>
        <w:pStyle w:val="Akapitzlist"/>
        <w:tabs>
          <w:tab w:val="left" w:pos="567"/>
        </w:tabs>
        <w:spacing w:after="0" w:line="360" w:lineRule="auto"/>
        <w:ind w:left="0"/>
        <w:rPr>
          <w:rFonts w:cstheme="minorHAnsi"/>
          <w:u w:val="single"/>
        </w:rPr>
      </w:pPr>
      <w:r w:rsidRPr="001B68DD">
        <w:rPr>
          <w:rFonts w:cstheme="minorHAnsi"/>
          <w:u w:val="single"/>
        </w:rPr>
        <w:t xml:space="preserve">W przypadku nieuruchomienia urządzeń Wykonawca nie obciąży Zamawiającego kosztami za </w:t>
      </w:r>
      <w:r w:rsidR="001C23E1" w:rsidRPr="001B68DD">
        <w:rPr>
          <w:rFonts w:cstheme="minorHAnsi"/>
          <w:u w:val="single"/>
        </w:rPr>
        <w:t>ich</w:t>
      </w:r>
      <w:r w:rsidRPr="001B68DD">
        <w:rPr>
          <w:rFonts w:cstheme="minorHAnsi"/>
          <w:u w:val="single"/>
        </w:rPr>
        <w:t xml:space="preserve"> abonament. Cena oferty dotyczy realizacji zamówienia świadczonego przez okres od </w:t>
      </w:r>
      <w:r w:rsidR="00AB088A" w:rsidRPr="001B68DD">
        <w:rPr>
          <w:rFonts w:cstheme="minorHAnsi"/>
          <w:u w:val="single"/>
        </w:rPr>
        <w:t>01.0</w:t>
      </w:r>
      <w:r w:rsidR="00CE282D">
        <w:rPr>
          <w:rFonts w:cstheme="minorHAnsi"/>
          <w:u w:val="single"/>
        </w:rPr>
        <w:t>9</w:t>
      </w:r>
      <w:r w:rsidR="00AB088A" w:rsidRPr="001B68DD">
        <w:rPr>
          <w:rFonts w:cstheme="minorHAnsi"/>
          <w:u w:val="single"/>
        </w:rPr>
        <w:t>.2026 r.</w:t>
      </w:r>
      <w:r w:rsidRPr="001B68DD">
        <w:rPr>
          <w:rFonts w:cstheme="minorHAnsi"/>
          <w:u w:val="single"/>
        </w:rPr>
        <w:t xml:space="preserve"> do 28.02.2029 r. na warunkach określonych</w:t>
      </w:r>
      <w:r w:rsidR="0049361C" w:rsidRPr="001B68DD">
        <w:rPr>
          <w:rFonts w:cstheme="minorHAnsi"/>
          <w:u w:val="single"/>
        </w:rPr>
        <w:t xml:space="preserve"> </w:t>
      </w:r>
      <w:r w:rsidRPr="001B68DD">
        <w:rPr>
          <w:rFonts w:cstheme="minorHAnsi"/>
          <w:u w:val="single"/>
        </w:rPr>
        <w:t>w niniejszym zapytaniu ofertowym.</w:t>
      </w:r>
    </w:p>
    <w:p w14:paraId="630C5DCB" w14:textId="52C934D8" w:rsidR="001C23E1" w:rsidRPr="001B68DD" w:rsidRDefault="001C23E1" w:rsidP="001B68DD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0" w:hanging="426"/>
        <w:rPr>
          <w:rFonts w:cstheme="minorHAnsi"/>
        </w:rPr>
      </w:pPr>
      <w:r w:rsidRPr="001B68DD">
        <w:rPr>
          <w:rFonts w:cstheme="minorHAnsi"/>
        </w:rPr>
        <w:t>W przypadku rezygnacji Użytkownika z udziału w programie, Zamawiający zastrzega sobie prawo do wskazania nowej osoby na jego miejsce. W takiej sytuacji Wykonawca zobowiązany jest do demontażu zestawu czujników w dotychczasowym miejscu, przeprowadzenia ich konserwacji i dezynfekcji, a następnie ich montażu oraz konfiguracji</w:t>
      </w:r>
      <w:r w:rsidR="00250CAD">
        <w:rPr>
          <w:rFonts w:cstheme="minorHAnsi"/>
        </w:rPr>
        <w:br/>
      </w:r>
      <w:r w:rsidRPr="001B68DD">
        <w:rPr>
          <w:rFonts w:cstheme="minorHAnsi"/>
        </w:rPr>
        <w:t xml:space="preserve">w miejscu zamieszkania nowego Użytkownika w terminie do 10 dni roboczych od dnia zgłoszenia przez Zamawiającego. Zamawiający szacuje, że w całym okresie realizacji umowy nastąpi nie więcej niż </w:t>
      </w:r>
      <w:r w:rsidR="00250CAD">
        <w:rPr>
          <w:rFonts w:cstheme="minorHAnsi"/>
        </w:rPr>
        <w:t>7</w:t>
      </w:r>
      <w:r w:rsidRPr="001B68DD">
        <w:rPr>
          <w:rFonts w:cstheme="minorHAnsi"/>
        </w:rPr>
        <w:t xml:space="preserve"> takich zmian. Koszty demontażu, konserwacji oraz ponownej instalacji u nowego Użytkownika należy uwzględnić w cenie oferty; nie będą one podstawą do naliczania dodatkowych opłat w trakcie realizacji zamówienia.</w:t>
      </w:r>
    </w:p>
    <w:p w14:paraId="709205EA" w14:textId="6EC91DB3" w:rsidR="001C23E1" w:rsidRPr="001B68DD" w:rsidRDefault="001C23E1" w:rsidP="001B68DD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0" w:hanging="426"/>
        <w:rPr>
          <w:rFonts w:cstheme="minorHAnsi"/>
        </w:rPr>
      </w:pPr>
      <w:r w:rsidRPr="001B68DD">
        <w:rPr>
          <w:rFonts w:cstheme="minorHAnsi"/>
        </w:rPr>
        <w:t>Wykonawca zobowiązany jest do zapewnienia pełnego serwisu technicznego zestawów czujników przez cały okres obowiązywania umowy. W przypadku stwierdzenia awarii, usterki lub nieprawidłowego działania urządzenia, Wykonawca zobowiązany jest do jego naprawy lub wymiany na fabrycznie nowe lub sprawne technicznie urządzenie</w:t>
      </w:r>
      <w:r w:rsidR="00A975C8" w:rsidRPr="001B68DD">
        <w:rPr>
          <w:rFonts w:cstheme="minorHAnsi"/>
        </w:rPr>
        <w:br/>
      </w:r>
      <w:r w:rsidRPr="001B68DD">
        <w:rPr>
          <w:rFonts w:cstheme="minorHAnsi"/>
        </w:rPr>
        <w:t xml:space="preserve">o parametrach nie gorszych niż pierwotne, w terminie do </w:t>
      </w:r>
      <w:r w:rsidR="00D64323" w:rsidRPr="001B68DD">
        <w:rPr>
          <w:rFonts w:cstheme="minorHAnsi"/>
        </w:rPr>
        <w:t>5</w:t>
      </w:r>
      <w:r w:rsidRPr="001B68DD">
        <w:rPr>
          <w:rFonts w:cstheme="minorHAnsi"/>
        </w:rPr>
        <w:t xml:space="preserve"> dni roboczych od dnia zgłoszenia awarii przez Użytkownika lub Zamawiającego. Koszty serwisu, części zamiennych, dojazdu do Użytkownika oraz wymiany urządzeń należy uwzględnić w cenie oferty</w:t>
      </w:r>
      <w:r w:rsidR="00A975C8" w:rsidRPr="001B68DD">
        <w:rPr>
          <w:rFonts w:cstheme="minorHAnsi"/>
        </w:rPr>
        <w:t>,</w:t>
      </w:r>
      <w:r w:rsidRPr="001B68DD">
        <w:rPr>
          <w:rFonts w:cstheme="minorHAnsi"/>
        </w:rPr>
        <w:t xml:space="preserve"> nie będą one podstawą do naliczania dodatkowych opłat.</w:t>
      </w:r>
    </w:p>
    <w:p w14:paraId="70492B01" w14:textId="591C9568" w:rsidR="00DF39C5" w:rsidRPr="001B68DD" w:rsidRDefault="00D54A9F" w:rsidP="001B68DD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0" w:hanging="426"/>
        <w:rPr>
          <w:rFonts w:cstheme="minorHAnsi"/>
        </w:rPr>
      </w:pPr>
      <w:r w:rsidRPr="001B68DD">
        <w:rPr>
          <w:rFonts w:cstheme="minorHAnsi"/>
        </w:rPr>
        <w:lastRenderedPageBreak/>
        <w:t>Wykonawca zobowiązany jest do zapewnienia pełnego bezpieczeństwa oraz zachowania poufności przetwarzanych danych osobowych, zgodnie z przepisami Rozporządzenia</w:t>
      </w:r>
      <w:r w:rsidR="00AB17FA" w:rsidRPr="001B68DD">
        <w:rPr>
          <w:rFonts w:cstheme="minorHAnsi"/>
        </w:rPr>
        <w:br/>
      </w:r>
      <w:r w:rsidRPr="001B68DD">
        <w:rPr>
          <w:rFonts w:cstheme="minorHAnsi"/>
        </w:rPr>
        <w:t xml:space="preserve">o Ochronie Danych Osobowych (RODO). Szczegółowe wymagania funkcjonalne oraz techniczne w zakresie ochrony i przetwarzania danych zostały określone w Załączniku nr </w:t>
      </w:r>
      <w:r w:rsidR="00343593" w:rsidRPr="001B68DD">
        <w:rPr>
          <w:rFonts w:cstheme="minorHAnsi"/>
        </w:rPr>
        <w:t>1</w:t>
      </w:r>
      <w:r w:rsidR="00222837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 xml:space="preserve">do </w:t>
      </w:r>
      <w:r w:rsidR="00343593" w:rsidRPr="001B68DD">
        <w:rPr>
          <w:rFonts w:cstheme="minorHAnsi"/>
        </w:rPr>
        <w:t>szczegółowego opisu przedmiotu zamówienia.</w:t>
      </w:r>
    </w:p>
    <w:p w14:paraId="143830FB" w14:textId="721A26A3" w:rsidR="00DF39C5" w:rsidRPr="001B68DD" w:rsidRDefault="00DF39C5" w:rsidP="001B68DD">
      <w:pPr>
        <w:pStyle w:val="Akapitzlist"/>
        <w:numPr>
          <w:ilvl w:val="0"/>
          <w:numId w:val="1"/>
        </w:numPr>
        <w:tabs>
          <w:tab w:val="left" w:pos="567"/>
        </w:tabs>
        <w:spacing w:after="0" w:line="360" w:lineRule="auto"/>
        <w:ind w:left="0" w:hanging="426"/>
        <w:rPr>
          <w:rFonts w:cstheme="minorHAnsi"/>
        </w:rPr>
      </w:pPr>
      <w:r w:rsidRPr="001B68DD">
        <w:rPr>
          <w:rFonts w:cstheme="minorHAnsi"/>
        </w:rPr>
        <w:t>Wykonawca zapłaci Zamawiającemu kary umowne w następujących przypadkach:</w:t>
      </w:r>
    </w:p>
    <w:p w14:paraId="29A42B36" w14:textId="14C86459" w:rsidR="00D64323" w:rsidRPr="001B68DD" w:rsidRDefault="00D64323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>Za zwłokę w podjęciu próby kontaktu głosowego z Użytkownikiem, tj. przekroczenie limitu 60 sekund od zarejestrowania alertu w systemie, Wykonawca zapłaci Zamawiającemu karę umowną w wysokości 100,00 zł za każdy stwierdzony przypadek. W przypadku, gdy zwłoka w podjęciu próby kontaktu przekroczy 15 minut, kara wynosi 500,00 zł za dany incydent. Podstawą do naliczenia kary są raporty z logów systemowych Wykonawcy.</w:t>
      </w:r>
    </w:p>
    <w:p w14:paraId="2700DB7A" w14:textId="75538ED9" w:rsidR="00DF39C5" w:rsidRPr="001B68DD" w:rsidRDefault="00DF39C5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 xml:space="preserve">Za zwłokę w demontażu, konserwacji lub montażu zestawu u nowego Użytkownika – w wysokości </w:t>
      </w:r>
      <w:r w:rsidR="00FD5605" w:rsidRPr="001B68DD">
        <w:rPr>
          <w:rFonts w:cstheme="minorHAnsi"/>
        </w:rPr>
        <w:t>1</w:t>
      </w:r>
      <w:r w:rsidRPr="001B68DD">
        <w:rPr>
          <w:rFonts w:cstheme="minorHAnsi"/>
        </w:rPr>
        <w:t xml:space="preserve">00,00 zł za każdy dzień roboczy zwłoki ponad wyznaczony termin </w:t>
      </w:r>
      <w:r w:rsidR="007306D5" w:rsidRPr="001B68DD">
        <w:rPr>
          <w:rFonts w:cstheme="minorHAnsi"/>
        </w:rPr>
        <w:t>10</w:t>
      </w:r>
      <w:r w:rsidRPr="001B68DD">
        <w:rPr>
          <w:rFonts w:cstheme="minorHAnsi"/>
        </w:rPr>
        <w:t xml:space="preserve"> dni roboczych.</w:t>
      </w:r>
    </w:p>
    <w:p w14:paraId="3C7C2127" w14:textId="2F5868ED" w:rsidR="00DF39C5" w:rsidRPr="001B68DD" w:rsidRDefault="00DF39C5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>Za zwłokę w naprawie lub wymianie wadliwego urządzenia</w:t>
      </w:r>
      <w:r w:rsidR="007306D5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 xml:space="preserve">– w wysokości 150,00 zł za każdy dzień roboczy zwłoki ponad wyznaczony termin </w:t>
      </w:r>
      <w:r w:rsidR="00D64323" w:rsidRPr="001B68DD">
        <w:rPr>
          <w:rFonts w:cstheme="minorHAnsi"/>
        </w:rPr>
        <w:t>5</w:t>
      </w:r>
      <w:r w:rsidRPr="001B68DD">
        <w:rPr>
          <w:rFonts w:cstheme="minorHAnsi"/>
        </w:rPr>
        <w:t xml:space="preserve"> dni roboczych.</w:t>
      </w:r>
    </w:p>
    <w:p w14:paraId="0860D59A" w14:textId="77777777" w:rsidR="00DF39C5" w:rsidRPr="001B68DD" w:rsidRDefault="00DF39C5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>Za odstąpienie od umowy przez Zamawiającego z przyczyn leżących po stronie Wykonawcy – w wysokości 20% całkowitego wynagrodzenia brutto.</w:t>
      </w:r>
    </w:p>
    <w:p w14:paraId="1550182D" w14:textId="77777777" w:rsidR="00D64323" w:rsidRPr="001B68DD" w:rsidRDefault="00D64323" w:rsidP="001B68DD">
      <w:pPr>
        <w:pStyle w:val="Akapitzlist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eastAsia="Times New Roman" w:cstheme="minorHAnsi"/>
          <w:kern w:val="0"/>
          <w:lang w:eastAsia="pl-PL"/>
          <w14:ligatures w14:val="none"/>
        </w:rPr>
        <w:t>Za każde stwierdzone naruszenie bezpieczeństwa danych osobowych, skutkujące przypadkowym lub niezgodnym z prawem zniszczeniem, utraceniem, zmodyfikowaniem, nieuprawnionym ujawnieniem lub nieuprawnionym dostępem do danych osobowych Użytkowników, Wykonawca zapłaci Zamawiającemu karę umowną w wysokości 500,00 zł za każdy taki incydent.</w:t>
      </w:r>
    </w:p>
    <w:p w14:paraId="08DF76CF" w14:textId="45E47427" w:rsidR="00DF39C5" w:rsidRPr="001B68DD" w:rsidRDefault="00DF39C5" w:rsidP="001B68DD">
      <w:pPr>
        <w:pStyle w:val="Akapitzlist"/>
        <w:tabs>
          <w:tab w:val="left" w:pos="567"/>
        </w:tabs>
        <w:spacing w:after="0" w:line="360" w:lineRule="auto"/>
        <w:ind w:left="0" w:firstLine="283"/>
        <w:rPr>
          <w:rFonts w:cstheme="minorHAnsi"/>
        </w:rPr>
      </w:pPr>
      <w:r w:rsidRPr="001B68DD">
        <w:rPr>
          <w:rFonts w:cstheme="minorHAnsi"/>
        </w:rPr>
        <w:tab/>
        <w:t>Łączna maksymalna wysokość kar umownych, których Zamawiający może dochodzić od Wykonawcy, nie może przekroczyć 30% całkowitego wynagrodzenia brutto. Zamawiający zastrzega sobie prawo do dochodzenia odszkodowania uzupełniającego na zasadach ogólnych Kodeksu cywilnego, jeżeli wysokość szkody przekroczy wysokość zastrzeżonych kar umownych.</w:t>
      </w:r>
    </w:p>
    <w:p w14:paraId="5BA9608C" w14:textId="08E32C7C" w:rsidR="00A975C8" w:rsidRPr="001B68DD" w:rsidRDefault="00A975C8" w:rsidP="001B68DD">
      <w:pPr>
        <w:tabs>
          <w:tab w:val="left" w:pos="567"/>
        </w:tabs>
        <w:spacing w:after="0" w:line="360" w:lineRule="auto"/>
        <w:rPr>
          <w:rFonts w:cstheme="minorHAnsi"/>
        </w:rPr>
      </w:pPr>
      <w:r w:rsidRPr="001B68DD">
        <w:rPr>
          <w:rFonts w:cstheme="minorHAnsi"/>
        </w:rPr>
        <w:lastRenderedPageBreak/>
        <w:tab/>
        <w:t>Zamawiający zastrzega sobie prawo do potrącenia naliczonych kar umownych</w:t>
      </w:r>
      <w:r w:rsidRPr="001B68DD">
        <w:rPr>
          <w:rFonts w:cstheme="minorHAnsi"/>
        </w:rPr>
        <w:br/>
        <w:t xml:space="preserve">z faktur wystawianych przez Wykonawcę, na co Wykonawca wyraża zgodę. </w:t>
      </w:r>
      <w:r w:rsidR="00111613" w:rsidRPr="001B68DD">
        <w:rPr>
          <w:rFonts w:cstheme="minorHAnsi"/>
        </w:rPr>
        <w:t>Podstawę potrącenia kary umownej z faktury stanowić będzie protokół sporządzany przez pracownika Ośrodka, ujawniającego nieprawidłowości. Kopi</w:t>
      </w:r>
      <w:r w:rsidR="005006BC" w:rsidRPr="001B68DD">
        <w:rPr>
          <w:rFonts w:cstheme="minorHAnsi"/>
        </w:rPr>
        <w:t>ę</w:t>
      </w:r>
      <w:r w:rsidR="00111613" w:rsidRPr="001B68DD">
        <w:rPr>
          <w:rFonts w:cstheme="minorHAnsi"/>
        </w:rPr>
        <w:t xml:space="preserve"> protokołu wraz z pismem informującym</w:t>
      </w:r>
      <w:r w:rsidR="00250CAD">
        <w:rPr>
          <w:rFonts w:cstheme="minorHAnsi"/>
        </w:rPr>
        <w:br/>
      </w:r>
      <w:r w:rsidR="00AB088A" w:rsidRPr="001B68DD">
        <w:rPr>
          <w:rFonts w:cstheme="minorHAnsi"/>
        </w:rPr>
        <w:t>o podstawie i kwocie naliczonej kary</w:t>
      </w:r>
      <w:r w:rsidRPr="001B68DD">
        <w:rPr>
          <w:rFonts w:cstheme="minorHAnsi"/>
        </w:rPr>
        <w:t xml:space="preserve"> </w:t>
      </w:r>
      <w:r w:rsidR="00111613" w:rsidRPr="001B68DD">
        <w:rPr>
          <w:rFonts w:cstheme="minorHAnsi"/>
        </w:rPr>
        <w:t xml:space="preserve">Zamawiający dostarcza </w:t>
      </w:r>
      <w:r w:rsidRPr="001B68DD">
        <w:rPr>
          <w:rFonts w:cstheme="minorHAnsi"/>
        </w:rPr>
        <w:t xml:space="preserve">Wykonawcy. Wykonawca ma prawo do wniesienia zastrzeżeń do otrzymanej </w:t>
      </w:r>
      <w:r w:rsidR="00AB088A" w:rsidRPr="001B68DD">
        <w:rPr>
          <w:rFonts w:cstheme="minorHAnsi"/>
        </w:rPr>
        <w:t>informacji</w:t>
      </w:r>
      <w:r w:rsidRPr="001B68DD">
        <w:rPr>
          <w:rFonts w:cstheme="minorHAnsi"/>
        </w:rPr>
        <w:t xml:space="preserve"> w terminie 7 dni roboczych od jej doręczenia. W przypadku wniesienia zastrzeżeń, Zamawiający wstrzyma się z potrąceniem do czasu ich rozpatrzenia</w:t>
      </w:r>
      <w:r w:rsidR="00111613" w:rsidRPr="001B68DD">
        <w:rPr>
          <w:rFonts w:cstheme="minorHAnsi"/>
        </w:rPr>
        <w:t xml:space="preserve"> </w:t>
      </w:r>
      <w:r w:rsidRPr="001B68DD">
        <w:rPr>
          <w:rFonts w:cstheme="minorHAnsi"/>
        </w:rPr>
        <w:t>i udzielenia pisemnej odpowiedzi, jednak nie dłużej niż przez 14 dni od otrzymania zastrzeżeń. Po tym terminie lub w przypadku nieuwzględnienia zastrzeżeń, kara staje się wymagalna i może zostać potrącona z najbliższej faktury.</w:t>
      </w:r>
    </w:p>
    <w:p w14:paraId="1828EF69" w14:textId="471DF95B" w:rsidR="0031727B" w:rsidRPr="001B68DD" w:rsidRDefault="006E6487" w:rsidP="001B68DD">
      <w:pPr>
        <w:pStyle w:val="Akapitzlist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cstheme="minorHAnsi"/>
        </w:rPr>
      </w:pPr>
      <w:r w:rsidRPr="001B68DD">
        <w:rPr>
          <w:rFonts w:cstheme="minorHAnsi"/>
        </w:rPr>
        <w:t>Wykonawca musi wykazać, że posiada ubezpieczenie od odpowiedzialności cywilnej</w:t>
      </w:r>
      <w:r w:rsidR="00FD5605" w:rsidRPr="001B68DD">
        <w:rPr>
          <w:rFonts w:cstheme="minorHAnsi"/>
        </w:rPr>
        <w:br/>
      </w:r>
      <w:r w:rsidRPr="001B68DD">
        <w:rPr>
          <w:rFonts w:cstheme="minorHAnsi"/>
        </w:rPr>
        <w:t xml:space="preserve">w zakresie prowadzonej działalności związanej z przedmiotem zamówienia, na sumę gwarancyjną nie mniejszą niż </w:t>
      </w:r>
      <w:r w:rsidR="00FD5605" w:rsidRPr="001B68DD">
        <w:rPr>
          <w:rFonts w:cstheme="minorHAnsi"/>
        </w:rPr>
        <w:t>80</w:t>
      </w:r>
      <w:r w:rsidRPr="001B68DD">
        <w:rPr>
          <w:rFonts w:cstheme="minorHAnsi"/>
        </w:rPr>
        <w:t xml:space="preserve"> 000,00 zł (słownie: </w:t>
      </w:r>
      <w:r w:rsidR="00FD5605" w:rsidRPr="001B68DD">
        <w:rPr>
          <w:rFonts w:cstheme="minorHAnsi"/>
        </w:rPr>
        <w:t>osiemdziesiąt</w:t>
      </w:r>
      <w:r w:rsidRPr="001B68DD">
        <w:rPr>
          <w:rFonts w:cstheme="minorHAnsi"/>
        </w:rPr>
        <w:t xml:space="preserve"> tysięcy złotych 00/100).</w:t>
      </w:r>
    </w:p>
    <w:sectPr w:rsidR="0031727B" w:rsidRPr="001B68DD" w:rsidSect="00D54A9F">
      <w:headerReference w:type="default" r:id="rId8"/>
      <w:footerReference w:type="default" r:id="rId9"/>
      <w:pgSz w:w="11906" w:h="16838"/>
      <w:pgMar w:top="1417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34989" w14:textId="77777777" w:rsidR="00EA6577" w:rsidRDefault="00EA6577" w:rsidP="000562A9">
      <w:pPr>
        <w:spacing w:after="0" w:line="240" w:lineRule="auto"/>
      </w:pPr>
      <w:r>
        <w:separator/>
      </w:r>
    </w:p>
  </w:endnote>
  <w:endnote w:type="continuationSeparator" w:id="0">
    <w:p w14:paraId="0F741BB2" w14:textId="77777777" w:rsidR="00EA6577" w:rsidRDefault="00EA6577" w:rsidP="00056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5742F" w14:textId="17EC90B1" w:rsidR="000562A9" w:rsidRDefault="000562A9">
    <w:pPr>
      <w:pStyle w:val="Stopka"/>
    </w:pPr>
    <w:r>
      <w:rPr>
        <w:noProof/>
        <w:lang w:eastAsia="pl-PL"/>
      </w:rPr>
      <w:drawing>
        <wp:inline distT="0" distB="0" distL="0" distR="0" wp14:anchorId="6977A19A" wp14:editId="77C999FF">
          <wp:extent cx="5669915" cy="748114"/>
          <wp:effectExtent l="0" t="0" r="6985" b="0"/>
          <wp:docPr id="78141823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915" cy="748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AC12D" w14:textId="77777777" w:rsidR="00EA6577" w:rsidRDefault="00EA6577" w:rsidP="000562A9">
      <w:pPr>
        <w:spacing w:after="0" w:line="240" w:lineRule="auto"/>
      </w:pPr>
      <w:r>
        <w:separator/>
      </w:r>
    </w:p>
  </w:footnote>
  <w:footnote w:type="continuationSeparator" w:id="0">
    <w:p w14:paraId="39A1002C" w14:textId="77777777" w:rsidR="00EA6577" w:rsidRDefault="00EA6577" w:rsidP="00056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2EE00" w14:textId="732CF80E" w:rsidR="000562A9" w:rsidRDefault="000562A9">
    <w:pPr>
      <w:pStyle w:val="Nagwek"/>
    </w:pPr>
    <w:r>
      <w:rPr>
        <w:noProof/>
        <w:lang w:eastAsia="pl-PL"/>
      </w:rPr>
      <w:drawing>
        <wp:inline distT="0" distB="0" distL="0" distR="0" wp14:anchorId="1F3516C4" wp14:editId="094FDB85">
          <wp:extent cx="5669915" cy="957486"/>
          <wp:effectExtent l="0" t="0" r="0" b="0"/>
          <wp:docPr id="173744625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915" cy="957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76C3C"/>
    <w:multiLevelType w:val="hybridMultilevel"/>
    <w:tmpl w:val="20584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E9B"/>
    <w:multiLevelType w:val="multilevel"/>
    <w:tmpl w:val="8F9AA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67F2BD6"/>
    <w:multiLevelType w:val="multilevel"/>
    <w:tmpl w:val="D498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C1708"/>
    <w:multiLevelType w:val="hybridMultilevel"/>
    <w:tmpl w:val="E55A36FA"/>
    <w:lvl w:ilvl="0" w:tplc="BB1E14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20782B"/>
    <w:multiLevelType w:val="multilevel"/>
    <w:tmpl w:val="D882B2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5432D7"/>
    <w:multiLevelType w:val="multilevel"/>
    <w:tmpl w:val="62F6F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377A5D"/>
    <w:multiLevelType w:val="multilevel"/>
    <w:tmpl w:val="34E8F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35DA1"/>
    <w:multiLevelType w:val="multilevel"/>
    <w:tmpl w:val="6C2EB91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6710E4"/>
    <w:multiLevelType w:val="hybridMultilevel"/>
    <w:tmpl w:val="1AFA3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A1441"/>
    <w:multiLevelType w:val="hybridMultilevel"/>
    <w:tmpl w:val="649655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636E20"/>
    <w:multiLevelType w:val="multilevel"/>
    <w:tmpl w:val="AD60C0B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50A7270"/>
    <w:multiLevelType w:val="hybridMultilevel"/>
    <w:tmpl w:val="F6F49A30"/>
    <w:lvl w:ilvl="0" w:tplc="FB6294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CA1C8D"/>
    <w:multiLevelType w:val="multilevel"/>
    <w:tmpl w:val="12EC6D4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23528B9"/>
    <w:multiLevelType w:val="multilevel"/>
    <w:tmpl w:val="8F9AA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7402B09"/>
    <w:multiLevelType w:val="multilevel"/>
    <w:tmpl w:val="5BF6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C063F3"/>
    <w:multiLevelType w:val="hybridMultilevel"/>
    <w:tmpl w:val="71FE91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74F72"/>
    <w:multiLevelType w:val="hybridMultilevel"/>
    <w:tmpl w:val="3CBA1D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477914"/>
    <w:multiLevelType w:val="multilevel"/>
    <w:tmpl w:val="8F9AA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5626313B"/>
    <w:multiLevelType w:val="multilevel"/>
    <w:tmpl w:val="D9182C8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F18661A"/>
    <w:multiLevelType w:val="hybridMultilevel"/>
    <w:tmpl w:val="99F02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8C44D2"/>
    <w:multiLevelType w:val="multilevel"/>
    <w:tmpl w:val="D854C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070397"/>
    <w:multiLevelType w:val="multilevel"/>
    <w:tmpl w:val="B3963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8A339C"/>
    <w:multiLevelType w:val="hybridMultilevel"/>
    <w:tmpl w:val="B12EA33A"/>
    <w:lvl w:ilvl="0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9745266"/>
    <w:multiLevelType w:val="hybridMultilevel"/>
    <w:tmpl w:val="AAD89CD4"/>
    <w:lvl w:ilvl="0" w:tplc="3B48C9E4">
      <w:start w:val="1"/>
      <w:numFmt w:val="lowerLetter"/>
      <w:lvlText w:val="%1)"/>
      <w:lvlJc w:val="left"/>
      <w:pPr>
        <w:ind w:left="927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D9C4697"/>
    <w:multiLevelType w:val="hybridMultilevel"/>
    <w:tmpl w:val="C4E8B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75491"/>
    <w:multiLevelType w:val="hybridMultilevel"/>
    <w:tmpl w:val="9F5AEF50"/>
    <w:lvl w:ilvl="0" w:tplc="2BEE9CD2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6" w15:restartNumberingAfterBreak="0">
    <w:nsid w:val="75D00FE1"/>
    <w:multiLevelType w:val="hybridMultilevel"/>
    <w:tmpl w:val="D82EE47C"/>
    <w:lvl w:ilvl="0" w:tplc="90C44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4"/>
  </w:num>
  <w:num w:numId="5">
    <w:abstractNumId w:val="11"/>
  </w:num>
  <w:num w:numId="6">
    <w:abstractNumId w:val="18"/>
  </w:num>
  <w:num w:numId="7">
    <w:abstractNumId w:val="12"/>
  </w:num>
  <w:num w:numId="8">
    <w:abstractNumId w:val="10"/>
  </w:num>
  <w:num w:numId="9">
    <w:abstractNumId w:val="14"/>
  </w:num>
  <w:num w:numId="10">
    <w:abstractNumId w:val="21"/>
  </w:num>
  <w:num w:numId="11">
    <w:abstractNumId w:val="25"/>
  </w:num>
  <w:num w:numId="12">
    <w:abstractNumId w:val="26"/>
  </w:num>
  <w:num w:numId="13">
    <w:abstractNumId w:val="5"/>
  </w:num>
  <w:num w:numId="14">
    <w:abstractNumId w:val="6"/>
  </w:num>
  <w:num w:numId="15">
    <w:abstractNumId w:val="23"/>
  </w:num>
  <w:num w:numId="16">
    <w:abstractNumId w:val="3"/>
  </w:num>
  <w:num w:numId="17">
    <w:abstractNumId w:val="17"/>
  </w:num>
  <w:num w:numId="18">
    <w:abstractNumId w:val="2"/>
  </w:num>
  <w:num w:numId="19">
    <w:abstractNumId w:val="0"/>
  </w:num>
  <w:num w:numId="20">
    <w:abstractNumId w:val="15"/>
  </w:num>
  <w:num w:numId="21">
    <w:abstractNumId w:val="20"/>
  </w:num>
  <w:num w:numId="22">
    <w:abstractNumId w:val="22"/>
  </w:num>
  <w:num w:numId="23">
    <w:abstractNumId w:val="8"/>
  </w:num>
  <w:num w:numId="24">
    <w:abstractNumId w:val="9"/>
  </w:num>
  <w:num w:numId="25">
    <w:abstractNumId w:val="24"/>
  </w:num>
  <w:num w:numId="26">
    <w:abstractNumId w:val="1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09A"/>
    <w:rsid w:val="000125DD"/>
    <w:rsid w:val="00015730"/>
    <w:rsid w:val="00031DAA"/>
    <w:rsid w:val="000562A9"/>
    <w:rsid w:val="000959A6"/>
    <w:rsid w:val="000A07FC"/>
    <w:rsid w:val="000A7BEF"/>
    <w:rsid w:val="000B1CB6"/>
    <w:rsid w:val="00111613"/>
    <w:rsid w:val="001253BD"/>
    <w:rsid w:val="00132DC0"/>
    <w:rsid w:val="001468F2"/>
    <w:rsid w:val="001554FE"/>
    <w:rsid w:val="00163FCA"/>
    <w:rsid w:val="0017700E"/>
    <w:rsid w:val="00182217"/>
    <w:rsid w:val="001B253B"/>
    <w:rsid w:val="001B68DD"/>
    <w:rsid w:val="001C23E1"/>
    <w:rsid w:val="001C2A67"/>
    <w:rsid w:val="001D15DA"/>
    <w:rsid w:val="001D348F"/>
    <w:rsid w:val="001D4500"/>
    <w:rsid w:val="00222508"/>
    <w:rsid w:val="00222525"/>
    <w:rsid w:val="00222837"/>
    <w:rsid w:val="002233C5"/>
    <w:rsid w:val="002459CC"/>
    <w:rsid w:val="00250CAD"/>
    <w:rsid w:val="002857E1"/>
    <w:rsid w:val="002A5134"/>
    <w:rsid w:val="002B05DE"/>
    <w:rsid w:val="002C35A6"/>
    <w:rsid w:val="003017EC"/>
    <w:rsid w:val="003064F4"/>
    <w:rsid w:val="0031727B"/>
    <w:rsid w:val="00343593"/>
    <w:rsid w:val="003B09FB"/>
    <w:rsid w:val="00425856"/>
    <w:rsid w:val="00426470"/>
    <w:rsid w:val="004367B8"/>
    <w:rsid w:val="0046660E"/>
    <w:rsid w:val="0048481F"/>
    <w:rsid w:val="0049091D"/>
    <w:rsid w:val="0049361C"/>
    <w:rsid w:val="004C67D6"/>
    <w:rsid w:val="004E3466"/>
    <w:rsid w:val="004F14EB"/>
    <w:rsid w:val="005006BC"/>
    <w:rsid w:val="00554387"/>
    <w:rsid w:val="005E0DE1"/>
    <w:rsid w:val="00603577"/>
    <w:rsid w:val="006102EB"/>
    <w:rsid w:val="00632CA7"/>
    <w:rsid w:val="00642B13"/>
    <w:rsid w:val="006A06F7"/>
    <w:rsid w:val="006A59C5"/>
    <w:rsid w:val="006A7F04"/>
    <w:rsid w:val="006E6487"/>
    <w:rsid w:val="006E67F9"/>
    <w:rsid w:val="007306D5"/>
    <w:rsid w:val="00740289"/>
    <w:rsid w:val="0074309A"/>
    <w:rsid w:val="00761628"/>
    <w:rsid w:val="007754D9"/>
    <w:rsid w:val="007950EE"/>
    <w:rsid w:val="007C77AF"/>
    <w:rsid w:val="00804F47"/>
    <w:rsid w:val="00941DCE"/>
    <w:rsid w:val="0094310C"/>
    <w:rsid w:val="0097108F"/>
    <w:rsid w:val="00971B69"/>
    <w:rsid w:val="009838F8"/>
    <w:rsid w:val="009D0D99"/>
    <w:rsid w:val="009E02B0"/>
    <w:rsid w:val="009E3F30"/>
    <w:rsid w:val="00A11C84"/>
    <w:rsid w:val="00A37892"/>
    <w:rsid w:val="00A37E08"/>
    <w:rsid w:val="00A415BF"/>
    <w:rsid w:val="00A51BAA"/>
    <w:rsid w:val="00A837D8"/>
    <w:rsid w:val="00A91149"/>
    <w:rsid w:val="00A975C8"/>
    <w:rsid w:val="00AB088A"/>
    <w:rsid w:val="00AB17FA"/>
    <w:rsid w:val="00AD420E"/>
    <w:rsid w:val="00B11CBF"/>
    <w:rsid w:val="00B24113"/>
    <w:rsid w:val="00B25010"/>
    <w:rsid w:val="00B41052"/>
    <w:rsid w:val="00B511A3"/>
    <w:rsid w:val="00B524EB"/>
    <w:rsid w:val="00B7662D"/>
    <w:rsid w:val="00B8671C"/>
    <w:rsid w:val="00B91949"/>
    <w:rsid w:val="00B949A6"/>
    <w:rsid w:val="00C007B7"/>
    <w:rsid w:val="00C21ED8"/>
    <w:rsid w:val="00C30449"/>
    <w:rsid w:val="00C37C28"/>
    <w:rsid w:val="00C415E0"/>
    <w:rsid w:val="00C419CA"/>
    <w:rsid w:val="00C465F9"/>
    <w:rsid w:val="00C961DC"/>
    <w:rsid w:val="00C96F29"/>
    <w:rsid w:val="00CA75DF"/>
    <w:rsid w:val="00CC1BC6"/>
    <w:rsid w:val="00CE0062"/>
    <w:rsid w:val="00CE282D"/>
    <w:rsid w:val="00D54A9F"/>
    <w:rsid w:val="00D5785F"/>
    <w:rsid w:val="00D64323"/>
    <w:rsid w:val="00D7116D"/>
    <w:rsid w:val="00DD0617"/>
    <w:rsid w:val="00DD5B13"/>
    <w:rsid w:val="00DF39C5"/>
    <w:rsid w:val="00DF5A4D"/>
    <w:rsid w:val="00E048A7"/>
    <w:rsid w:val="00E11393"/>
    <w:rsid w:val="00E90019"/>
    <w:rsid w:val="00E92E09"/>
    <w:rsid w:val="00EA202D"/>
    <w:rsid w:val="00EA6577"/>
    <w:rsid w:val="00EB2CA8"/>
    <w:rsid w:val="00F11CBA"/>
    <w:rsid w:val="00F32B53"/>
    <w:rsid w:val="00F3738E"/>
    <w:rsid w:val="00F47C8F"/>
    <w:rsid w:val="00FC1507"/>
    <w:rsid w:val="00FC1D83"/>
    <w:rsid w:val="00FC2490"/>
    <w:rsid w:val="00FD45C6"/>
    <w:rsid w:val="00FD5605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6DECB"/>
  <w15:chartTrackingRefBased/>
  <w15:docId w15:val="{DD42D326-39CB-4F27-8E3E-47B20BF18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64F4"/>
  </w:style>
  <w:style w:type="paragraph" w:styleId="Nagwek1">
    <w:name w:val="heading 1"/>
    <w:basedOn w:val="Normalny"/>
    <w:next w:val="Normalny"/>
    <w:link w:val="Nagwek1Znak"/>
    <w:uiPriority w:val="9"/>
    <w:qFormat/>
    <w:rsid w:val="007430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430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430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430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430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430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430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430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430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430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430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430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4309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4309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4309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4309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4309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4309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430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430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430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430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430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4309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4309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4309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30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309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4309A"/>
    <w:rPr>
      <w:b/>
      <w:bCs/>
      <w:smallCaps/>
      <w:color w:val="2F5496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971B69"/>
    <w:rPr>
      <w:b/>
      <w:bCs/>
    </w:rPr>
  </w:style>
  <w:style w:type="paragraph" w:customStyle="1" w:styleId="df3vjf">
    <w:name w:val="df3vjf"/>
    <w:basedOn w:val="Normalny"/>
    <w:rsid w:val="00DF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t286pc">
    <w:name w:val="t286pc"/>
    <w:basedOn w:val="Domylnaczcionkaakapitu"/>
    <w:rsid w:val="00DF39C5"/>
  </w:style>
  <w:style w:type="paragraph" w:styleId="Nagwek">
    <w:name w:val="header"/>
    <w:basedOn w:val="Normalny"/>
    <w:link w:val="NagwekZnak"/>
    <w:uiPriority w:val="99"/>
    <w:unhideWhenUsed/>
    <w:rsid w:val="00056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62A9"/>
  </w:style>
  <w:style w:type="paragraph" w:styleId="Stopka">
    <w:name w:val="footer"/>
    <w:basedOn w:val="Normalny"/>
    <w:link w:val="StopkaZnak"/>
    <w:uiPriority w:val="99"/>
    <w:unhideWhenUsed/>
    <w:rsid w:val="00056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62A9"/>
  </w:style>
  <w:style w:type="character" w:styleId="Uwydatnienie">
    <w:name w:val="Emphasis"/>
    <w:basedOn w:val="Domylnaczcionkaakapitu"/>
    <w:uiPriority w:val="20"/>
    <w:qFormat/>
    <w:rsid w:val="00A975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AFD27-BC8B-4C0F-8686-BBE7E42C2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2433</Words>
  <Characters>14603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MARJOA</dc:creator>
  <cp:keywords/>
  <dc:description/>
  <cp:lastModifiedBy>lenovo13</cp:lastModifiedBy>
  <cp:revision>7</cp:revision>
  <cp:lastPrinted>2026-05-19T08:38:00Z</cp:lastPrinted>
  <dcterms:created xsi:type="dcterms:W3CDTF">2026-05-19T09:25:00Z</dcterms:created>
  <dcterms:modified xsi:type="dcterms:W3CDTF">2026-06-12T08:24:00Z</dcterms:modified>
</cp:coreProperties>
</file>